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337" w:rsidRPr="009D0337" w:rsidRDefault="009D0337" w:rsidP="006932B8">
      <w:pPr>
        <w:snapToGrid w:val="0"/>
        <w:jc w:val="center"/>
        <w:rPr>
          <w:rFonts w:hint="eastAsia"/>
          <w:b/>
          <w:sz w:val="40"/>
        </w:rPr>
      </w:pPr>
      <w:r w:rsidRPr="009D0337">
        <w:rPr>
          <w:rFonts w:hint="eastAsia"/>
          <w:b/>
          <w:sz w:val="40"/>
        </w:rPr>
        <w:t>QD289</w:t>
      </w:r>
      <w:r w:rsidRPr="009D0337">
        <w:rPr>
          <w:rFonts w:hint="eastAsia"/>
          <w:b/>
          <w:sz w:val="40"/>
        </w:rPr>
        <w:t>系列</w:t>
      </w:r>
      <w:r w:rsidRPr="009D0337">
        <w:rPr>
          <w:b/>
          <w:sz w:val="40"/>
        </w:rPr>
        <w:t>控制系统说明书</w:t>
      </w:r>
      <w:r w:rsidRPr="009D0337">
        <w:rPr>
          <w:rFonts w:hint="eastAsia"/>
          <w:b/>
          <w:sz w:val="40"/>
        </w:rPr>
        <w:t>V1.1.00</w:t>
      </w:r>
    </w:p>
    <w:p w:rsidR="009D0337" w:rsidRPr="009D0337" w:rsidRDefault="009D0337" w:rsidP="009D0337">
      <w:pPr>
        <w:snapToGrid w:val="0"/>
        <w:jc w:val="right"/>
        <w:rPr>
          <w:b/>
          <w:sz w:val="28"/>
        </w:rPr>
      </w:pPr>
      <w:r w:rsidRPr="009D0337">
        <w:rPr>
          <w:b/>
          <w:sz w:val="28"/>
        </w:rPr>
        <w:t xml:space="preserve">No. </w:t>
      </w:r>
      <w:r w:rsidRPr="009D0337">
        <w:rPr>
          <w:rFonts w:hint="eastAsia"/>
          <w:b/>
          <w:sz w:val="28"/>
        </w:rPr>
        <w:t>1</w:t>
      </w:r>
      <w:r w:rsidRPr="009D0337">
        <w:rPr>
          <w:b/>
          <w:sz w:val="28"/>
        </w:rPr>
        <w:t>0404029</w:t>
      </w:r>
    </w:p>
    <w:p w:rsidR="006932B8" w:rsidRPr="00F75ADC" w:rsidRDefault="006932B8" w:rsidP="006932B8">
      <w:pPr>
        <w:snapToGrid w:val="0"/>
        <w:jc w:val="center"/>
        <w:rPr>
          <w:szCs w:val="21"/>
        </w:rPr>
      </w:pPr>
      <w:r w:rsidRPr="00F75ADC">
        <w:rPr>
          <w:rFonts w:hint="eastAsia"/>
          <w:noProof/>
          <w:szCs w:val="21"/>
        </w:rPr>
        <w:drawing>
          <wp:inline distT="0" distB="0" distL="0" distR="0">
            <wp:extent cx="171450" cy="1333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F75ADC">
        <w:rPr>
          <w:rFonts w:hint="eastAsia"/>
          <w:b/>
          <w:sz w:val="24"/>
        </w:rPr>
        <w:t>安全指示</w:t>
      </w:r>
    </w:p>
    <w:p w:rsidR="006932B8" w:rsidRPr="00F75ADC" w:rsidRDefault="006932B8" w:rsidP="006932B8">
      <w:pPr>
        <w:numPr>
          <w:ilvl w:val="0"/>
          <w:numId w:val="1"/>
        </w:numPr>
        <w:snapToGrid w:val="0"/>
        <w:spacing w:line="240" w:lineRule="auto"/>
        <w:rPr>
          <w:szCs w:val="21"/>
        </w:rPr>
      </w:pPr>
      <w:r w:rsidRPr="00F75ADC">
        <w:rPr>
          <w:rFonts w:hint="eastAsia"/>
          <w:szCs w:val="21"/>
        </w:rPr>
        <w:t>在安装或使用本产品前，使用者必须详细阅读本操作手册。</w:t>
      </w:r>
    </w:p>
    <w:p w:rsidR="006932B8" w:rsidRPr="00F75ADC" w:rsidRDefault="006932B8" w:rsidP="006932B8">
      <w:pPr>
        <w:numPr>
          <w:ilvl w:val="0"/>
          <w:numId w:val="1"/>
        </w:numPr>
        <w:snapToGrid w:val="0"/>
        <w:spacing w:line="240" w:lineRule="auto"/>
        <w:rPr>
          <w:szCs w:val="21"/>
        </w:rPr>
      </w:pPr>
      <w:r w:rsidRPr="00F75ADC">
        <w:rPr>
          <w:rFonts w:hint="eastAsia"/>
          <w:szCs w:val="21"/>
        </w:rPr>
        <w:t>本产品须由受过正确训练的人员来安装或操作。安装作业时必须关闭所有电源，切记不可带电操作。</w:t>
      </w:r>
    </w:p>
    <w:p w:rsidR="006932B8" w:rsidRPr="00F75ADC" w:rsidRDefault="006932B8" w:rsidP="006932B8">
      <w:pPr>
        <w:snapToGrid w:val="0"/>
        <w:rPr>
          <w:szCs w:val="21"/>
        </w:rPr>
      </w:pPr>
      <w:r w:rsidRPr="00F75ADC">
        <w:rPr>
          <w:rFonts w:hint="eastAsia"/>
          <w:szCs w:val="21"/>
        </w:rPr>
        <w:t>3</w:t>
      </w:r>
      <w:r w:rsidRPr="00F75ADC">
        <w:rPr>
          <w:rFonts w:hint="eastAsia"/>
          <w:szCs w:val="21"/>
        </w:rPr>
        <w:t>）</w:t>
      </w:r>
      <w:r w:rsidRPr="00F75ADC">
        <w:rPr>
          <w:rFonts w:hint="eastAsia"/>
          <w:szCs w:val="21"/>
        </w:rPr>
        <w:t xml:space="preserve"> </w:t>
      </w:r>
      <w:r w:rsidRPr="00F75ADC">
        <w:rPr>
          <w:rFonts w:hint="eastAsia"/>
          <w:szCs w:val="21"/>
        </w:rPr>
        <w:t>所有标有</w:t>
      </w:r>
      <w:r w:rsidRPr="00F75ADC">
        <w:rPr>
          <w:rFonts w:hint="eastAsia"/>
          <w:noProof/>
          <w:szCs w:val="21"/>
        </w:rPr>
        <w:drawing>
          <wp:inline distT="0" distB="0" distL="0" distR="0">
            <wp:extent cx="180975" cy="1333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F75ADC">
        <w:rPr>
          <w:rFonts w:hint="eastAsia"/>
          <w:szCs w:val="21"/>
        </w:rPr>
        <w:t>符号的指示，必须特别注意并按照说明书上的执行，以免造成不必要的损害。</w:t>
      </w:r>
    </w:p>
    <w:p w:rsidR="006932B8" w:rsidRPr="00F75ADC" w:rsidRDefault="006932B8" w:rsidP="006932B8">
      <w:pPr>
        <w:snapToGrid w:val="0"/>
        <w:rPr>
          <w:szCs w:val="21"/>
        </w:rPr>
      </w:pPr>
      <w:r w:rsidRPr="00F75ADC">
        <w:rPr>
          <w:rFonts w:hint="eastAsia"/>
          <w:szCs w:val="21"/>
        </w:rPr>
        <w:t>4</w:t>
      </w:r>
      <w:r w:rsidRPr="00F75ADC">
        <w:rPr>
          <w:rFonts w:hint="eastAsia"/>
          <w:szCs w:val="21"/>
        </w:rPr>
        <w:t>）</w:t>
      </w:r>
      <w:r w:rsidRPr="00F75ADC">
        <w:rPr>
          <w:rFonts w:hint="eastAsia"/>
          <w:szCs w:val="21"/>
        </w:rPr>
        <w:t xml:space="preserve"> </w:t>
      </w:r>
      <w:r w:rsidRPr="00F75ADC">
        <w:rPr>
          <w:rFonts w:hint="eastAsia"/>
          <w:szCs w:val="21"/>
        </w:rPr>
        <w:t>为安全起见，禁止以延长线作电源座供应二项以上的电器产品使用。</w:t>
      </w:r>
    </w:p>
    <w:p w:rsidR="006932B8" w:rsidRPr="00F75ADC" w:rsidRDefault="006932B8" w:rsidP="006932B8">
      <w:pPr>
        <w:snapToGrid w:val="0"/>
        <w:rPr>
          <w:szCs w:val="21"/>
        </w:rPr>
      </w:pPr>
      <w:r w:rsidRPr="00F75ADC">
        <w:rPr>
          <w:rFonts w:hint="eastAsia"/>
          <w:szCs w:val="21"/>
        </w:rPr>
        <w:t>5</w:t>
      </w:r>
      <w:r w:rsidRPr="00F75ADC">
        <w:rPr>
          <w:rFonts w:hint="eastAsia"/>
          <w:szCs w:val="21"/>
        </w:rPr>
        <w:t>）</w:t>
      </w:r>
      <w:r w:rsidRPr="00F75ADC">
        <w:rPr>
          <w:rFonts w:hint="eastAsia"/>
          <w:szCs w:val="21"/>
        </w:rPr>
        <w:t xml:space="preserve"> </w:t>
      </w:r>
      <w:r w:rsidRPr="00F75ADC">
        <w:rPr>
          <w:rFonts w:hint="eastAsia"/>
          <w:szCs w:val="21"/>
        </w:rPr>
        <w:t>在连接电源线时，必须确定工作电压符合本产品标识中规定的额定电压值。</w:t>
      </w:r>
    </w:p>
    <w:p w:rsidR="006932B8" w:rsidRPr="00F75ADC" w:rsidRDefault="006932B8" w:rsidP="006932B8">
      <w:pPr>
        <w:snapToGrid w:val="0"/>
        <w:rPr>
          <w:szCs w:val="21"/>
        </w:rPr>
      </w:pPr>
      <w:r w:rsidRPr="00F75ADC">
        <w:rPr>
          <w:rFonts w:hint="eastAsia"/>
          <w:szCs w:val="21"/>
        </w:rPr>
        <w:t>6</w:t>
      </w:r>
      <w:r w:rsidRPr="00F75ADC">
        <w:rPr>
          <w:rFonts w:hint="eastAsia"/>
          <w:szCs w:val="21"/>
        </w:rPr>
        <w:t>）</w:t>
      </w:r>
      <w:r w:rsidRPr="00F75ADC">
        <w:rPr>
          <w:rFonts w:hint="eastAsia"/>
          <w:szCs w:val="21"/>
        </w:rPr>
        <w:t xml:space="preserve"> </w:t>
      </w:r>
      <w:r w:rsidRPr="00F75ADC">
        <w:rPr>
          <w:rFonts w:hint="eastAsia"/>
          <w:szCs w:val="21"/>
        </w:rPr>
        <w:t>请不要在日光直接照射的场所、室外及室温</w:t>
      </w:r>
      <w:r w:rsidRPr="00F75ADC">
        <w:rPr>
          <w:rFonts w:hint="eastAsia"/>
          <w:szCs w:val="21"/>
        </w:rPr>
        <w:t>45</w:t>
      </w:r>
      <w:r w:rsidRPr="00F75ADC">
        <w:rPr>
          <w:rFonts w:hint="eastAsia"/>
          <w:szCs w:val="21"/>
        </w:rPr>
        <w:t>℃以上或</w:t>
      </w:r>
      <w:r w:rsidRPr="00F75ADC">
        <w:rPr>
          <w:rFonts w:hint="eastAsia"/>
          <w:szCs w:val="21"/>
        </w:rPr>
        <w:t>0</w:t>
      </w:r>
      <w:r w:rsidRPr="00F75ADC">
        <w:rPr>
          <w:rFonts w:hint="eastAsia"/>
          <w:szCs w:val="21"/>
        </w:rPr>
        <w:t>℃以下的场所操作。</w:t>
      </w:r>
    </w:p>
    <w:p w:rsidR="006932B8" w:rsidRPr="00F75ADC" w:rsidRDefault="006932B8" w:rsidP="006932B8">
      <w:pPr>
        <w:snapToGrid w:val="0"/>
        <w:ind w:left="424" w:hangingChars="202" w:hanging="424"/>
        <w:rPr>
          <w:szCs w:val="21"/>
        </w:rPr>
      </w:pPr>
      <w:r w:rsidRPr="00F75ADC">
        <w:rPr>
          <w:rFonts w:hint="eastAsia"/>
          <w:szCs w:val="21"/>
        </w:rPr>
        <w:t>7</w:t>
      </w:r>
      <w:r w:rsidRPr="00F75ADC">
        <w:rPr>
          <w:rFonts w:hint="eastAsia"/>
          <w:szCs w:val="21"/>
        </w:rPr>
        <w:t>）</w:t>
      </w:r>
      <w:r w:rsidRPr="00F75ADC">
        <w:rPr>
          <w:rFonts w:hint="eastAsia"/>
          <w:szCs w:val="21"/>
        </w:rPr>
        <w:t xml:space="preserve"> </w:t>
      </w:r>
      <w:r w:rsidRPr="00F75ADC">
        <w:rPr>
          <w:rFonts w:hint="eastAsia"/>
          <w:szCs w:val="21"/>
        </w:rPr>
        <w:t>请不要在暖气（电热器）旁、有露水的场所及在相对湿度</w:t>
      </w:r>
      <w:r w:rsidRPr="00F75ADC">
        <w:rPr>
          <w:rFonts w:hint="eastAsia"/>
          <w:szCs w:val="21"/>
        </w:rPr>
        <w:t>10%</w:t>
      </w:r>
      <w:r w:rsidRPr="00F75ADC">
        <w:rPr>
          <w:rFonts w:hint="eastAsia"/>
          <w:szCs w:val="21"/>
        </w:rPr>
        <w:t>以下或</w:t>
      </w:r>
      <w:r w:rsidRPr="00F75ADC">
        <w:rPr>
          <w:rFonts w:hint="eastAsia"/>
          <w:szCs w:val="21"/>
        </w:rPr>
        <w:t>90%</w:t>
      </w:r>
      <w:r w:rsidRPr="00F75ADC">
        <w:rPr>
          <w:rFonts w:hint="eastAsia"/>
          <w:szCs w:val="21"/>
        </w:rPr>
        <w:t>以上的场所操作。</w:t>
      </w:r>
    </w:p>
    <w:p w:rsidR="006932B8" w:rsidRPr="00F75ADC" w:rsidRDefault="006932B8" w:rsidP="006932B8">
      <w:pPr>
        <w:snapToGrid w:val="0"/>
        <w:rPr>
          <w:szCs w:val="21"/>
        </w:rPr>
      </w:pPr>
      <w:r w:rsidRPr="00F75ADC">
        <w:rPr>
          <w:rFonts w:hint="eastAsia"/>
          <w:szCs w:val="21"/>
        </w:rPr>
        <w:t>8</w:t>
      </w:r>
      <w:r w:rsidRPr="00F75ADC">
        <w:rPr>
          <w:rFonts w:hint="eastAsia"/>
          <w:szCs w:val="21"/>
        </w:rPr>
        <w:t>）</w:t>
      </w:r>
      <w:r w:rsidRPr="00F75ADC">
        <w:rPr>
          <w:rFonts w:hint="eastAsia"/>
          <w:szCs w:val="21"/>
        </w:rPr>
        <w:t xml:space="preserve"> </w:t>
      </w:r>
      <w:r w:rsidRPr="00F75ADC">
        <w:rPr>
          <w:rFonts w:hint="eastAsia"/>
          <w:szCs w:val="21"/>
        </w:rPr>
        <w:t>请不要在灰尘多的场所、具有腐蚀性物质的场所及有挥发性气体的场所操作。</w:t>
      </w:r>
    </w:p>
    <w:p w:rsidR="006932B8" w:rsidRPr="00F75ADC" w:rsidRDefault="006932B8" w:rsidP="006932B8">
      <w:pPr>
        <w:snapToGrid w:val="0"/>
        <w:rPr>
          <w:szCs w:val="21"/>
        </w:rPr>
      </w:pPr>
      <w:r w:rsidRPr="00F75ADC">
        <w:rPr>
          <w:rFonts w:hint="eastAsia"/>
          <w:szCs w:val="21"/>
        </w:rPr>
        <w:t>9</w:t>
      </w:r>
      <w:r w:rsidRPr="00F75ADC">
        <w:rPr>
          <w:rFonts w:hint="eastAsia"/>
          <w:szCs w:val="21"/>
        </w:rPr>
        <w:t>）</w:t>
      </w:r>
      <w:r w:rsidRPr="00F75ADC">
        <w:rPr>
          <w:rFonts w:hint="eastAsia"/>
          <w:szCs w:val="21"/>
        </w:rPr>
        <w:t xml:space="preserve"> </w:t>
      </w:r>
      <w:r w:rsidRPr="00F75ADC">
        <w:rPr>
          <w:rFonts w:hint="eastAsia"/>
          <w:szCs w:val="21"/>
        </w:rPr>
        <w:t>请注意所有电源线、信号线、接地线等接线时不要受压或过度扭曲，以确保使用安全。</w:t>
      </w:r>
    </w:p>
    <w:p w:rsidR="006932B8" w:rsidRPr="00F75ADC" w:rsidRDefault="006932B8" w:rsidP="006932B8">
      <w:pPr>
        <w:snapToGrid w:val="0"/>
        <w:ind w:left="424" w:hangingChars="202" w:hanging="424"/>
        <w:rPr>
          <w:szCs w:val="21"/>
        </w:rPr>
      </w:pPr>
      <w:r w:rsidRPr="00F75ADC">
        <w:rPr>
          <w:rFonts w:hint="eastAsia"/>
          <w:szCs w:val="21"/>
        </w:rPr>
        <w:t>10</w:t>
      </w:r>
      <w:r w:rsidRPr="00F75ADC">
        <w:rPr>
          <w:rFonts w:hint="eastAsia"/>
          <w:szCs w:val="21"/>
        </w:rPr>
        <w:t>）电源线的接地端须以适当大小的导线和接头连接到生产工厂的系统地线，此连接必须被永久固定。</w:t>
      </w:r>
    </w:p>
    <w:p w:rsidR="006932B8" w:rsidRPr="00F75ADC" w:rsidRDefault="006932B8" w:rsidP="006932B8">
      <w:pPr>
        <w:snapToGrid w:val="0"/>
        <w:rPr>
          <w:szCs w:val="21"/>
        </w:rPr>
      </w:pPr>
      <w:r w:rsidRPr="00F75ADC">
        <w:rPr>
          <w:rFonts w:hint="eastAsia"/>
          <w:szCs w:val="21"/>
        </w:rPr>
        <w:t>11</w:t>
      </w:r>
      <w:r w:rsidRPr="00F75ADC">
        <w:rPr>
          <w:rFonts w:hint="eastAsia"/>
          <w:szCs w:val="21"/>
        </w:rPr>
        <w:t>）所有可转动的部分，必须以所提供的零件加以防范露出。</w:t>
      </w:r>
    </w:p>
    <w:p w:rsidR="006932B8" w:rsidRPr="00F75ADC" w:rsidRDefault="006932B8" w:rsidP="006932B8">
      <w:pPr>
        <w:snapToGrid w:val="0"/>
        <w:ind w:left="420" w:hangingChars="200" w:hanging="420"/>
        <w:rPr>
          <w:szCs w:val="21"/>
        </w:rPr>
      </w:pPr>
      <w:r w:rsidRPr="00F75ADC">
        <w:rPr>
          <w:rFonts w:hint="eastAsia"/>
          <w:szCs w:val="21"/>
        </w:rPr>
        <w:t>12</w:t>
      </w:r>
      <w:r w:rsidRPr="00F75ADC">
        <w:rPr>
          <w:rFonts w:hint="eastAsia"/>
          <w:szCs w:val="21"/>
        </w:rPr>
        <w:t>）在安装完成第一次开电后，先关闭切线功能以低速操作缝纫机并检查转动方向是否正确、运转是否稳定。</w:t>
      </w:r>
    </w:p>
    <w:p w:rsidR="006932B8" w:rsidRPr="00F75ADC" w:rsidRDefault="006932B8" w:rsidP="006932B8">
      <w:pPr>
        <w:snapToGrid w:val="0"/>
        <w:rPr>
          <w:szCs w:val="21"/>
        </w:rPr>
      </w:pPr>
      <w:r w:rsidRPr="00F75ADC">
        <w:rPr>
          <w:rFonts w:hint="eastAsia"/>
          <w:szCs w:val="21"/>
        </w:rPr>
        <w:t>13</w:t>
      </w:r>
      <w:r w:rsidRPr="00F75ADC">
        <w:rPr>
          <w:rFonts w:hint="eastAsia"/>
          <w:szCs w:val="21"/>
        </w:rPr>
        <w:t>）在进行以下操作前，请先关闭所有电源：</w:t>
      </w:r>
    </w:p>
    <w:p w:rsidR="006932B8" w:rsidRPr="00F75ADC" w:rsidRDefault="006932B8" w:rsidP="006932B8">
      <w:pPr>
        <w:snapToGrid w:val="0"/>
        <w:ind w:firstLineChars="200" w:firstLine="420"/>
        <w:rPr>
          <w:szCs w:val="21"/>
        </w:rPr>
      </w:pPr>
      <w:r w:rsidRPr="00F75ADC">
        <w:rPr>
          <w:rFonts w:hint="eastAsia"/>
          <w:szCs w:val="21"/>
        </w:rPr>
        <w:t>1.</w:t>
      </w:r>
      <w:r w:rsidRPr="00F75ADC">
        <w:rPr>
          <w:rFonts w:hint="eastAsia"/>
          <w:szCs w:val="21"/>
        </w:rPr>
        <w:t>在控制箱与马达上插拔任何连接插头时。</w:t>
      </w:r>
    </w:p>
    <w:p w:rsidR="006932B8" w:rsidRPr="00F75ADC" w:rsidRDefault="006932B8" w:rsidP="006932B8">
      <w:pPr>
        <w:snapToGrid w:val="0"/>
        <w:ind w:firstLineChars="200" w:firstLine="420"/>
        <w:rPr>
          <w:szCs w:val="21"/>
        </w:rPr>
      </w:pPr>
      <w:r w:rsidRPr="00F75ADC">
        <w:rPr>
          <w:rFonts w:hint="eastAsia"/>
          <w:szCs w:val="21"/>
        </w:rPr>
        <w:t>2.</w:t>
      </w:r>
      <w:r w:rsidRPr="00F75ADC">
        <w:rPr>
          <w:rFonts w:hint="eastAsia"/>
          <w:szCs w:val="21"/>
        </w:rPr>
        <w:t>穿针线时。</w:t>
      </w:r>
    </w:p>
    <w:p w:rsidR="006932B8" w:rsidRPr="00F75ADC" w:rsidRDefault="006932B8" w:rsidP="006932B8">
      <w:pPr>
        <w:snapToGrid w:val="0"/>
        <w:ind w:firstLineChars="200" w:firstLine="420"/>
        <w:rPr>
          <w:szCs w:val="21"/>
        </w:rPr>
      </w:pPr>
      <w:r w:rsidRPr="00F75ADC">
        <w:rPr>
          <w:rFonts w:hint="eastAsia"/>
          <w:szCs w:val="21"/>
        </w:rPr>
        <w:t>3.</w:t>
      </w:r>
      <w:r w:rsidRPr="00F75ADC">
        <w:rPr>
          <w:rFonts w:hint="eastAsia"/>
          <w:szCs w:val="21"/>
        </w:rPr>
        <w:t>翻抬缝纫机机头时。</w:t>
      </w:r>
    </w:p>
    <w:p w:rsidR="006932B8" w:rsidRPr="00F75ADC" w:rsidRDefault="006932B8" w:rsidP="006932B8">
      <w:pPr>
        <w:snapToGrid w:val="0"/>
        <w:ind w:firstLineChars="200" w:firstLine="420"/>
        <w:rPr>
          <w:szCs w:val="21"/>
        </w:rPr>
      </w:pPr>
      <w:r w:rsidRPr="00F75ADC">
        <w:rPr>
          <w:rFonts w:hint="eastAsia"/>
          <w:szCs w:val="21"/>
        </w:rPr>
        <w:t>4.</w:t>
      </w:r>
      <w:r w:rsidRPr="00F75ADC">
        <w:rPr>
          <w:rFonts w:hint="eastAsia"/>
          <w:szCs w:val="21"/>
        </w:rPr>
        <w:t>修理或做任何机械上的调整时。</w:t>
      </w:r>
    </w:p>
    <w:p w:rsidR="006932B8" w:rsidRPr="00F75ADC" w:rsidRDefault="006932B8" w:rsidP="006932B8">
      <w:pPr>
        <w:snapToGrid w:val="0"/>
        <w:ind w:firstLineChars="200" w:firstLine="420"/>
        <w:rPr>
          <w:szCs w:val="21"/>
        </w:rPr>
      </w:pPr>
      <w:r w:rsidRPr="00F75ADC">
        <w:rPr>
          <w:rFonts w:hint="eastAsia"/>
          <w:szCs w:val="21"/>
        </w:rPr>
        <w:t>5.</w:t>
      </w:r>
      <w:r w:rsidRPr="00F75ADC">
        <w:rPr>
          <w:rFonts w:hint="eastAsia"/>
          <w:szCs w:val="21"/>
        </w:rPr>
        <w:t>机器闲置不用时。</w:t>
      </w:r>
    </w:p>
    <w:p w:rsidR="006932B8" w:rsidRPr="00F75ADC" w:rsidRDefault="006932B8" w:rsidP="006932B8">
      <w:pPr>
        <w:snapToGrid w:val="0"/>
        <w:rPr>
          <w:szCs w:val="21"/>
        </w:rPr>
      </w:pPr>
      <w:r w:rsidRPr="00F75ADC">
        <w:rPr>
          <w:rFonts w:hint="eastAsia"/>
          <w:szCs w:val="21"/>
        </w:rPr>
        <w:t>14</w:t>
      </w:r>
      <w:r w:rsidRPr="00F75ADC">
        <w:rPr>
          <w:rFonts w:hint="eastAsia"/>
          <w:szCs w:val="21"/>
        </w:rPr>
        <w:t>）修理或高层次的保养工作，仅能由受过训练的机电技师来执行。</w:t>
      </w:r>
    </w:p>
    <w:p w:rsidR="006932B8" w:rsidRPr="00F75ADC" w:rsidRDefault="006932B8" w:rsidP="006932B8">
      <w:pPr>
        <w:snapToGrid w:val="0"/>
        <w:ind w:firstLineChars="200" w:firstLine="420"/>
        <w:rPr>
          <w:szCs w:val="21"/>
        </w:rPr>
      </w:pPr>
      <w:r w:rsidRPr="00F75ADC">
        <w:rPr>
          <w:rFonts w:hint="eastAsia"/>
          <w:szCs w:val="21"/>
        </w:rPr>
        <w:t>所有维修用的零件，须由本公司提供认可，方可使用。</w:t>
      </w:r>
    </w:p>
    <w:p w:rsidR="006932B8" w:rsidRPr="00F75ADC" w:rsidRDefault="006932B8" w:rsidP="006932B8">
      <w:pPr>
        <w:snapToGrid w:val="0"/>
        <w:ind w:left="420" w:hangingChars="200" w:hanging="420"/>
        <w:rPr>
          <w:szCs w:val="21"/>
        </w:rPr>
      </w:pPr>
      <w:r w:rsidRPr="00F75ADC">
        <w:rPr>
          <w:rFonts w:hint="eastAsia"/>
          <w:szCs w:val="21"/>
        </w:rPr>
        <w:t>15</w:t>
      </w:r>
      <w:r w:rsidRPr="00F75ADC">
        <w:rPr>
          <w:rFonts w:hint="eastAsia"/>
          <w:szCs w:val="21"/>
        </w:rPr>
        <w:t>）使用本产品请远离高频电磁波和电波发射器等，以免所产生的电磁波干扰伺服驱动装置而发生误动作。</w:t>
      </w:r>
    </w:p>
    <w:p w:rsidR="006932B8" w:rsidRPr="00F75ADC" w:rsidRDefault="006932B8" w:rsidP="006932B8">
      <w:pPr>
        <w:snapToGrid w:val="0"/>
        <w:rPr>
          <w:szCs w:val="21"/>
        </w:rPr>
      </w:pPr>
      <w:r w:rsidRPr="00F75ADC">
        <w:rPr>
          <w:rFonts w:hint="eastAsia"/>
          <w:szCs w:val="21"/>
        </w:rPr>
        <w:t>16</w:t>
      </w:r>
      <w:r w:rsidRPr="00F75ADC">
        <w:rPr>
          <w:rFonts w:hint="eastAsia"/>
          <w:szCs w:val="21"/>
        </w:rPr>
        <w:t>）请不要以不适当物体来敲击或撞击本产品及各装置。</w:t>
      </w:r>
    </w:p>
    <w:p w:rsidR="006932B8" w:rsidRPr="00F75ADC" w:rsidRDefault="006932B8" w:rsidP="006932B8">
      <w:pPr>
        <w:snapToGrid w:val="0"/>
        <w:ind w:leftChars="202" w:left="424"/>
        <w:rPr>
          <w:rFonts w:ascii="宋体" w:hAnsi="宋体"/>
          <w:b/>
          <w:szCs w:val="21"/>
        </w:rPr>
      </w:pPr>
      <w:r w:rsidRPr="00F75ADC">
        <w:rPr>
          <w:rFonts w:ascii="宋体" w:hAnsi="宋体" w:hint="eastAsia"/>
          <w:b/>
          <w:szCs w:val="21"/>
        </w:rPr>
        <w:t>保修期限</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本产品保修期限为购买日期起一年内或出厂月份起两年内。</w:t>
      </w:r>
    </w:p>
    <w:p w:rsidR="006932B8" w:rsidRPr="00F75ADC" w:rsidRDefault="006932B8" w:rsidP="006932B8">
      <w:pPr>
        <w:snapToGrid w:val="0"/>
        <w:ind w:leftChars="202" w:left="424"/>
        <w:rPr>
          <w:rFonts w:ascii="宋体" w:hAnsi="宋体"/>
          <w:b/>
          <w:szCs w:val="21"/>
        </w:rPr>
      </w:pPr>
      <w:r w:rsidRPr="00F75ADC">
        <w:rPr>
          <w:rFonts w:ascii="宋体" w:hAnsi="宋体" w:hint="eastAsia"/>
          <w:b/>
          <w:szCs w:val="21"/>
        </w:rPr>
        <w:t>保修内容</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本产品在正常情况使用且无人为操作失误的前提下，于保修期间无偿为客户维修使能正常操作。</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但以下情况于保修期间将收取维修费用：</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1.不当使用包括误接高压电源、将产品移做其它用途、自行拆卸、维修、更改、或不依规格范围使用、进水进油及插入异物于本产品。</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2.火灾、地震、闪电、风灾、水灾、盐蚀、潮湿、异常电压及其它天灾或不当场所造成的损害。</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3.客户购买后摔落本产品，或客户自行运输（或托付运输公司）造成的损害。</w:t>
      </w:r>
    </w:p>
    <w:p w:rsidR="006932B8" w:rsidRPr="00F75ADC" w:rsidRDefault="006932B8" w:rsidP="006932B8">
      <w:pPr>
        <w:snapToGrid w:val="0"/>
        <w:ind w:leftChars="202" w:left="424"/>
        <w:rPr>
          <w:rFonts w:ascii="宋体" w:hAnsi="宋体"/>
          <w:szCs w:val="21"/>
        </w:rPr>
      </w:pPr>
      <w:r w:rsidRPr="00F75ADC">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932B8" w:rsidRPr="00F75ADC" w:rsidRDefault="006932B8">
      <w:pPr>
        <w:snapToGrid w:val="0"/>
        <w:jc w:val="left"/>
        <w:rPr>
          <w:b/>
        </w:rPr>
      </w:pPr>
    </w:p>
    <w:p w:rsidR="006932B8" w:rsidRPr="00F75ADC" w:rsidRDefault="006932B8">
      <w:pPr>
        <w:snapToGrid w:val="0"/>
        <w:jc w:val="left"/>
        <w:rPr>
          <w:b/>
        </w:rPr>
      </w:pPr>
    </w:p>
    <w:p w:rsidR="006932B8" w:rsidRPr="00F75ADC" w:rsidRDefault="006932B8">
      <w:pPr>
        <w:snapToGrid w:val="0"/>
        <w:jc w:val="left"/>
        <w:rPr>
          <w:b/>
        </w:rPr>
      </w:pPr>
    </w:p>
    <w:p w:rsidR="006932B8" w:rsidRPr="00F75ADC" w:rsidRDefault="006932B8">
      <w:pPr>
        <w:snapToGrid w:val="0"/>
        <w:jc w:val="left"/>
        <w:rPr>
          <w:b/>
        </w:rPr>
      </w:pPr>
    </w:p>
    <w:p w:rsidR="006932B8" w:rsidRPr="00F75ADC" w:rsidRDefault="006932B8">
      <w:pPr>
        <w:snapToGrid w:val="0"/>
        <w:jc w:val="left"/>
        <w:rPr>
          <w:b/>
        </w:rPr>
      </w:pPr>
    </w:p>
    <w:p w:rsidR="003418E4" w:rsidRPr="009D0337" w:rsidRDefault="001E2B37" w:rsidP="009D0337">
      <w:pPr>
        <w:snapToGrid w:val="0"/>
        <w:jc w:val="left"/>
        <w:rPr>
          <w:rFonts w:hint="eastAsia"/>
          <w:b/>
        </w:rPr>
      </w:pPr>
      <w:r w:rsidRPr="00F75ADC">
        <w:rPr>
          <w:b/>
        </w:rPr>
        <w:lastRenderedPageBreak/>
        <w:t>1</w:t>
      </w:r>
      <w:r w:rsidR="00C849F7" w:rsidRPr="00F75ADC">
        <w:rPr>
          <w:rFonts w:hint="eastAsia"/>
          <w:b/>
        </w:rPr>
        <w:t xml:space="preserve"> </w:t>
      </w:r>
      <w:r w:rsidRPr="00F75ADC">
        <w:rPr>
          <w:rFonts w:hint="eastAsia"/>
          <w:b/>
        </w:rPr>
        <w:t>按键显示及操作说明</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00794E" w:rsidRPr="00F75ADC">
        <w:trPr>
          <w:cantSplit/>
          <w:trHeight w:val="368"/>
          <w:jc w:val="center"/>
        </w:trPr>
        <w:tc>
          <w:tcPr>
            <w:tcW w:w="1440" w:type="dxa"/>
            <w:vAlign w:val="center"/>
          </w:tcPr>
          <w:p w:rsidR="0000794E" w:rsidRPr="00F75ADC" w:rsidRDefault="001E2B37">
            <w:pPr>
              <w:spacing w:line="276" w:lineRule="auto"/>
              <w:jc w:val="center"/>
              <w:rPr>
                <w:rFonts w:ascii="宋体" w:hAnsi="宋体" w:cs="宋体"/>
                <w:sz w:val="18"/>
                <w:szCs w:val="18"/>
              </w:rPr>
            </w:pPr>
            <w:r w:rsidRPr="00F75ADC">
              <w:rPr>
                <w:rFonts w:ascii="宋体" w:hAnsi="宋体" w:cs="宋体" w:hint="eastAsia"/>
                <w:sz w:val="18"/>
                <w:szCs w:val="18"/>
              </w:rPr>
              <w:t>名称</w:t>
            </w:r>
          </w:p>
        </w:tc>
        <w:tc>
          <w:tcPr>
            <w:tcW w:w="1008" w:type="dxa"/>
            <w:vAlign w:val="center"/>
          </w:tcPr>
          <w:p w:rsidR="0000794E" w:rsidRPr="00F75ADC" w:rsidRDefault="001E2B37">
            <w:pPr>
              <w:spacing w:line="276" w:lineRule="auto"/>
              <w:jc w:val="center"/>
              <w:rPr>
                <w:rFonts w:ascii="宋体" w:hAnsi="宋体" w:cs="宋体"/>
                <w:sz w:val="18"/>
                <w:szCs w:val="18"/>
              </w:rPr>
            </w:pPr>
            <w:r w:rsidRPr="00F75ADC">
              <w:rPr>
                <w:rFonts w:ascii="宋体" w:hAnsi="宋体" w:cs="宋体" w:hint="eastAsia"/>
                <w:sz w:val="18"/>
                <w:szCs w:val="18"/>
              </w:rPr>
              <w:t>按键</w:t>
            </w:r>
          </w:p>
        </w:tc>
        <w:tc>
          <w:tcPr>
            <w:tcW w:w="6623" w:type="dxa"/>
            <w:vAlign w:val="center"/>
          </w:tcPr>
          <w:p w:rsidR="0000794E" w:rsidRPr="00F75ADC" w:rsidRDefault="001E2B37">
            <w:pPr>
              <w:spacing w:line="276" w:lineRule="auto"/>
              <w:jc w:val="center"/>
              <w:rPr>
                <w:rFonts w:ascii="宋体" w:hAnsi="宋体" w:cs="宋体"/>
                <w:sz w:val="18"/>
                <w:szCs w:val="18"/>
              </w:rPr>
            </w:pPr>
            <w:r w:rsidRPr="00F75ADC">
              <w:rPr>
                <w:rFonts w:ascii="宋体" w:hAnsi="宋体" w:cs="宋体" w:hint="eastAsia"/>
                <w:sz w:val="18"/>
                <w:szCs w:val="18"/>
              </w:rPr>
              <w:t>注明</w:t>
            </w:r>
          </w:p>
        </w:tc>
      </w:tr>
      <w:tr w:rsidR="0000794E" w:rsidRPr="00F75ADC">
        <w:trPr>
          <w:cantSplit/>
          <w:trHeight w:val="347"/>
          <w:jc w:val="center"/>
        </w:trPr>
        <w:tc>
          <w:tcPr>
            <w:tcW w:w="1440" w:type="dxa"/>
            <w:vAlign w:val="center"/>
          </w:tcPr>
          <w:p w:rsidR="0000794E" w:rsidRPr="00F75ADC" w:rsidRDefault="001E2B37">
            <w:pPr>
              <w:snapToGrid w:val="0"/>
              <w:spacing w:line="276" w:lineRule="auto"/>
              <w:jc w:val="left"/>
              <w:rPr>
                <w:rFonts w:ascii="宋体" w:hAnsi="宋体" w:cs="宋体"/>
                <w:sz w:val="18"/>
                <w:szCs w:val="18"/>
              </w:rPr>
            </w:pPr>
            <w:r w:rsidRPr="00F75ADC">
              <w:rPr>
                <w:rFonts w:ascii="宋体" w:hAnsi="宋体" w:cs="宋体" w:hint="eastAsia"/>
                <w:sz w:val="18"/>
                <w:szCs w:val="18"/>
              </w:rPr>
              <w:t>功能参数编辑键</w:t>
            </w:r>
          </w:p>
        </w:tc>
        <w:tc>
          <w:tcPr>
            <w:tcW w:w="1008" w:type="dxa"/>
            <w:vAlign w:val="center"/>
          </w:tcPr>
          <w:p w:rsidR="0000794E" w:rsidRPr="00F75ADC" w:rsidRDefault="003418E4">
            <w:pPr>
              <w:snapToGrid w:val="0"/>
              <w:spacing w:line="276" w:lineRule="auto"/>
              <w:jc w:val="center"/>
              <w:rPr>
                <w:rFonts w:ascii="宋体" w:hAnsi="宋体" w:cs="宋体"/>
                <w:sz w:val="18"/>
                <w:szCs w:val="18"/>
              </w:rPr>
            </w:pPr>
            <w:r w:rsidRPr="00F75ADC">
              <w:rPr>
                <w:noProof/>
              </w:rPr>
              <w:drawing>
                <wp:inline distT="0" distB="0" distL="0" distR="0">
                  <wp:extent cx="483870" cy="483870"/>
                  <wp:effectExtent l="0" t="0" r="0" b="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3870" cy="483870"/>
                          </a:xfrm>
                          <a:prstGeom prst="rect">
                            <a:avLst/>
                          </a:prstGeom>
                          <a:noFill/>
                          <a:ln w="9525">
                            <a:noFill/>
                          </a:ln>
                        </pic:spPr>
                      </pic:pic>
                    </a:graphicData>
                  </a:graphic>
                </wp:inline>
              </w:drawing>
            </w:r>
          </w:p>
        </w:tc>
        <w:tc>
          <w:tcPr>
            <w:tcW w:w="6623" w:type="dxa"/>
            <w:vAlign w:val="center"/>
          </w:tcPr>
          <w:p w:rsidR="0000794E" w:rsidRPr="00F75ADC" w:rsidRDefault="001E2B37">
            <w:pPr>
              <w:snapToGrid w:val="0"/>
              <w:spacing w:line="276" w:lineRule="auto"/>
              <w:rPr>
                <w:rFonts w:ascii="宋体" w:hAnsi="宋体" w:cs="宋体"/>
                <w:sz w:val="18"/>
                <w:szCs w:val="18"/>
              </w:rPr>
            </w:pPr>
            <w:r w:rsidRPr="00F75ADC">
              <w:rPr>
                <w:rFonts w:ascii="宋体" w:hAnsi="宋体" w:cs="宋体" w:hint="eastAsia"/>
                <w:sz w:val="18"/>
                <w:szCs w:val="18"/>
              </w:rPr>
              <w:t>进入或退出功能参数的编辑。</w:t>
            </w:r>
          </w:p>
        </w:tc>
      </w:tr>
      <w:tr w:rsidR="0000794E" w:rsidRPr="00F75ADC">
        <w:trPr>
          <w:cantSplit/>
          <w:trHeight w:val="347"/>
          <w:jc w:val="center"/>
        </w:trPr>
        <w:tc>
          <w:tcPr>
            <w:tcW w:w="1440" w:type="dxa"/>
            <w:vAlign w:val="center"/>
          </w:tcPr>
          <w:p w:rsidR="0000794E" w:rsidRPr="00F75ADC" w:rsidRDefault="001E2B37">
            <w:pPr>
              <w:snapToGrid w:val="0"/>
              <w:spacing w:line="276" w:lineRule="auto"/>
              <w:jc w:val="left"/>
              <w:rPr>
                <w:rFonts w:ascii="宋体" w:hAnsi="宋体" w:cs="宋体"/>
                <w:sz w:val="18"/>
                <w:szCs w:val="18"/>
              </w:rPr>
            </w:pPr>
            <w:r w:rsidRPr="00F75ADC">
              <w:rPr>
                <w:rFonts w:ascii="宋体" w:hAnsi="宋体" w:cs="宋体" w:hint="eastAsia"/>
                <w:sz w:val="18"/>
                <w:szCs w:val="18"/>
              </w:rPr>
              <w:t>参数查看保存键</w:t>
            </w:r>
          </w:p>
        </w:tc>
        <w:tc>
          <w:tcPr>
            <w:tcW w:w="1008" w:type="dxa"/>
            <w:vAlign w:val="center"/>
          </w:tcPr>
          <w:p w:rsidR="0000794E" w:rsidRPr="00F75ADC" w:rsidRDefault="001E2B37">
            <w:pPr>
              <w:snapToGrid w:val="0"/>
              <w:spacing w:line="276" w:lineRule="auto"/>
              <w:jc w:val="center"/>
              <w:rPr>
                <w:rFonts w:ascii="宋体" w:hAnsi="宋体" w:cs="宋体"/>
                <w:sz w:val="18"/>
                <w:szCs w:val="18"/>
              </w:rPr>
            </w:pPr>
            <w:r w:rsidRPr="00F75ADC">
              <w:rPr>
                <w:noProof/>
              </w:rPr>
              <w:drawing>
                <wp:inline distT="0" distB="0" distL="114300" distR="114300" wp14:anchorId="18F119CC" wp14:editId="7477612D">
                  <wp:extent cx="483870" cy="474980"/>
                  <wp:effectExtent l="0" t="0" r="11430" b="127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noChangeArrowheads="1"/>
                          </pic:cNvPicPr>
                        </pic:nvPicPr>
                        <pic:blipFill>
                          <a:blip r:embed="rId11"/>
                          <a:srcRect/>
                          <a:stretch>
                            <a:fillRect/>
                          </a:stretch>
                        </pic:blipFill>
                        <pic:spPr>
                          <a:xfrm>
                            <a:off x="0" y="0"/>
                            <a:ext cx="483870" cy="474980"/>
                          </a:xfrm>
                          <a:prstGeom prst="rect">
                            <a:avLst/>
                          </a:prstGeom>
                          <a:noFill/>
                          <a:ln w="9525">
                            <a:noFill/>
                          </a:ln>
                        </pic:spPr>
                      </pic:pic>
                    </a:graphicData>
                  </a:graphic>
                </wp:inline>
              </w:drawing>
            </w:r>
          </w:p>
        </w:tc>
        <w:tc>
          <w:tcPr>
            <w:tcW w:w="6623" w:type="dxa"/>
            <w:vAlign w:val="center"/>
          </w:tcPr>
          <w:p w:rsidR="0000794E" w:rsidRPr="00F75ADC" w:rsidRDefault="001E2B37">
            <w:pPr>
              <w:snapToGrid w:val="0"/>
              <w:spacing w:line="276" w:lineRule="auto"/>
              <w:rPr>
                <w:rFonts w:ascii="宋体" w:hAnsi="宋体" w:cs="宋体"/>
                <w:sz w:val="18"/>
                <w:szCs w:val="18"/>
              </w:rPr>
            </w:pPr>
            <w:r w:rsidRPr="00F75ADC">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00794E" w:rsidRPr="00F75ADC">
        <w:trPr>
          <w:cantSplit/>
          <w:trHeight w:val="347"/>
          <w:jc w:val="center"/>
        </w:trPr>
        <w:tc>
          <w:tcPr>
            <w:tcW w:w="1440" w:type="dxa"/>
            <w:vAlign w:val="center"/>
          </w:tcPr>
          <w:p w:rsidR="0000794E" w:rsidRPr="00F75ADC" w:rsidRDefault="001E2B37">
            <w:pPr>
              <w:snapToGrid w:val="0"/>
              <w:spacing w:line="276" w:lineRule="auto"/>
              <w:jc w:val="left"/>
              <w:rPr>
                <w:rFonts w:ascii="宋体" w:hAnsi="宋体" w:cs="宋体"/>
                <w:sz w:val="18"/>
                <w:szCs w:val="18"/>
              </w:rPr>
            </w:pPr>
            <w:r w:rsidRPr="00F75ADC">
              <w:rPr>
                <w:rFonts w:ascii="宋体" w:hAnsi="宋体" w:cs="宋体" w:hint="eastAsia"/>
                <w:sz w:val="18"/>
                <w:szCs w:val="18"/>
              </w:rPr>
              <w:t>参数递增键</w:t>
            </w:r>
          </w:p>
        </w:tc>
        <w:tc>
          <w:tcPr>
            <w:tcW w:w="1008" w:type="dxa"/>
            <w:vAlign w:val="center"/>
          </w:tcPr>
          <w:p w:rsidR="0000794E" w:rsidRPr="00F75ADC" w:rsidRDefault="001E2B37">
            <w:pPr>
              <w:snapToGrid w:val="0"/>
              <w:spacing w:line="276" w:lineRule="auto"/>
              <w:jc w:val="center"/>
              <w:rPr>
                <w:rFonts w:ascii="宋体" w:hAnsi="宋体" w:cs="宋体"/>
                <w:sz w:val="18"/>
                <w:szCs w:val="18"/>
              </w:rPr>
            </w:pPr>
            <w:r w:rsidRPr="00F75ADC">
              <w:rPr>
                <w:noProof/>
              </w:rPr>
              <w:drawing>
                <wp:inline distT="0" distB="0" distL="114300" distR="114300" wp14:anchorId="2F2A821E" wp14:editId="0CCE796A">
                  <wp:extent cx="483870" cy="483870"/>
                  <wp:effectExtent l="0" t="0" r="11430" b="1143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noChangeArrowheads="1"/>
                          </pic:cNvPicPr>
                        </pic:nvPicPr>
                        <pic:blipFill>
                          <a:blip r:embed="rId12"/>
                          <a:srcRect/>
                          <a:stretch>
                            <a:fillRect/>
                          </a:stretch>
                        </pic:blipFill>
                        <pic:spPr>
                          <a:xfrm>
                            <a:off x="0" y="0"/>
                            <a:ext cx="483870" cy="483870"/>
                          </a:xfrm>
                          <a:prstGeom prst="rect">
                            <a:avLst/>
                          </a:prstGeom>
                          <a:noFill/>
                          <a:ln w="9525">
                            <a:noFill/>
                          </a:ln>
                        </pic:spPr>
                      </pic:pic>
                    </a:graphicData>
                  </a:graphic>
                </wp:inline>
              </w:drawing>
            </w:r>
          </w:p>
        </w:tc>
        <w:tc>
          <w:tcPr>
            <w:tcW w:w="6623" w:type="dxa"/>
            <w:vAlign w:val="center"/>
          </w:tcPr>
          <w:p w:rsidR="0000794E" w:rsidRPr="00F75ADC" w:rsidRDefault="001E2B37">
            <w:pPr>
              <w:snapToGrid w:val="0"/>
              <w:spacing w:line="276" w:lineRule="auto"/>
              <w:rPr>
                <w:rFonts w:ascii="宋体" w:hAnsi="宋体" w:cs="宋体"/>
                <w:sz w:val="18"/>
                <w:szCs w:val="18"/>
              </w:rPr>
            </w:pPr>
            <w:r w:rsidRPr="00F75ADC">
              <w:rPr>
                <w:rFonts w:ascii="宋体" w:hAnsi="宋体" w:cs="宋体" w:hint="eastAsia"/>
                <w:sz w:val="18"/>
                <w:szCs w:val="18"/>
              </w:rPr>
              <w:t>增大参数。</w:t>
            </w:r>
          </w:p>
        </w:tc>
      </w:tr>
      <w:tr w:rsidR="0000794E" w:rsidRPr="00F75ADC">
        <w:trPr>
          <w:cantSplit/>
          <w:trHeight w:val="347"/>
          <w:jc w:val="center"/>
        </w:trPr>
        <w:tc>
          <w:tcPr>
            <w:tcW w:w="1440" w:type="dxa"/>
            <w:vAlign w:val="center"/>
          </w:tcPr>
          <w:p w:rsidR="0000794E" w:rsidRPr="00F75ADC" w:rsidRDefault="001E2B37">
            <w:pPr>
              <w:spacing w:line="276" w:lineRule="auto"/>
              <w:jc w:val="left"/>
              <w:rPr>
                <w:rFonts w:ascii="宋体" w:hAnsi="宋体" w:cs="宋体"/>
                <w:sz w:val="18"/>
                <w:szCs w:val="18"/>
              </w:rPr>
            </w:pPr>
            <w:r w:rsidRPr="00F75ADC">
              <w:rPr>
                <w:rFonts w:ascii="宋体" w:hAnsi="宋体" w:cs="宋体" w:hint="eastAsia"/>
                <w:sz w:val="18"/>
                <w:szCs w:val="18"/>
              </w:rPr>
              <w:t>参数递减键</w:t>
            </w:r>
          </w:p>
        </w:tc>
        <w:tc>
          <w:tcPr>
            <w:tcW w:w="1008" w:type="dxa"/>
            <w:vAlign w:val="center"/>
          </w:tcPr>
          <w:p w:rsidR="0000794E" w:rsidRPr="00F75ADC" w:rsidRDefault="001E2B37">
            <w:pPr>
              <w:spacing w:line="276" w:lineRule="auto"/>
              <w:jc w:val="center"/>
              <w:rPr>
                <w:rFonts w:ascii="宋体" w:hAnsi="宋体" w:cs="宋体"/>
                <w:sz w:val="18"/>
                <w:szCs w:val="18"/>
              </w:rPr>
            </w:pPr>
            <w:r w:rsidRPr="00F75ADC">
              <w:rPr>
                <w:noProof/>
              </w:rPr>
              <w:drawing>
                <wp:inline distT="0" distB="0" distL="114300" distR="114300" wp14:anchorId="6BDEDCC1" wp14:editId="5FC7CB6D">
                  <wp:extent cx="474980" cy="483870"/>
                  <wp:effectExtent l="0" t="0" r="1270" b="11430"/>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noChangeArrowheads="1"/>
                          </pic:cNvPicPr>
                        </pic:nvPicPr>
                        <pic:blipFill>
                          <a:blip r:embed="rId13"/>
                          <a:srcRect/>
                          <a:stretch>
                            <a:fillRect/>
                          </a:stretch>
                        </pic:blipFill>
                        <pic:spPr>
                          <a:xfrm>
                            <a:off x="0" y="0"/>
                            <a:ext cx="474980" cy="483870"/>
                          </a:xfrm>
                          <a:prstGeom prst="rect">
                            <a:avLst/>
                          </a:prstGeom>
                          <a:noFill/>
                          <a:ln w="9525">
                            <a:noFill/>
                          </a:ln>
                        </pic:spPr>
                      </pic:pic>
                    </a:graphicData>
                  </a:graphic>
                </wp:inline>
              </w:drawing>
            </w:r>
          </w:p>
        </w:tc>
        <w:tc>
          <w:tcPr>
            <w:tcW w:w="6623" w:type="dxa"/>
            <w:vAlign w:val="center"/>
          </w:tcPr>
          <w:p w:rsidR="0000794E" w:rsidRPr="00F75ADC" w:rsidRDefault="001E2B37">
            <w:pPr>
              <w:spacing w:line="276" w:lineRule="auto"/>
              <w:rPr>
                <w:rFonts w:ascii="宋体" w:hAnsi="宋体" w:cs="宋体"/>
                <w:sz w:val="18"/>
                <w:szCs w:val="18"/>
              </w:rPr>
            </w:pPr>
            <w:r w:rsidRPr="00F75ADC">
              <w:rPr>
                <w:rFonts w:ascii="宋体" w:hAnsi="宋体" w:cs="宋体" w:hint="eastAsia"/>
                <w:sz w:val="18"/>
                <w:szCs w:val="18"/>
              </w:rPr>
              <w:t>减小参数。</w:t>
            </w:r>
          </w:p>
        </w:tc>
      </w:tr>
      <w:tr w:rsidR="0000794E" w:rsidRPr="00F75ADC">
        <w:trPr>
          <w:cantSplit/>
          <w:trHeight w:val="347"/>
          <w:jc w:val="center"/>
        </w:trPr>
        <w:tc>
          <w:tcPr>
            <w:tcW w:w="1440" w:type="dxa"/>
            <w:vAlign w:val="center"/>
          </w:tcPr>
          <w:p w:rsidR="0000794E" w:rsidRPr="00F75ADC" w:rsidRDefault="001E2B37">
            <w:pPr>
              <w:spacing w:line="276" w:lineRule="auto"/>
              <w:jc w:val="left"/>
              <w:rPr>
                <w:rFonts w:ascii="宋体" w:hAnsi="宋体" w:cs="宋体"/>
                <w:sz w:val="18"/>
                <w:szCs w:val="18"/>
              </w:rPr>
            </w:pPr>
            <w:r w:rsidRPr="00F75ADC">
              <w:rPr>
                <w:rFonts w:ascii="宋体" w:hAnsi="宋体" w:cs="宋体" w:hint="eastAsia"/>
                <w:sz w:val="18"/>
                <w:szCs w:val="18"/>
              </w:rPr>
              <w:t>左移键</w:t>
            </w:r>
          </w:p>
        </w:tc>
        <w:tc>
          <w:tcPr>
            <w:tcW w:w="1008" w:type="dxa"/>
            <w:vAlign w:val="center"/>
          </w:tcPr>
          <w:p w:rsidR="0000794E" w:rsidRPr="00F75ADC" w:rsidRDefault="001E2B37">
            <w:pPr>
              <w:spacing w:line="276" w:lineRule="auto"/>
              <w:jc w:val="center"/>
            </w:pPr>
            <w:r w:rsidRPr="00F75ADC">
              <w:rPr>
                <w:noProof/>
              </w:rPr>
              <w:drawing>
                <wp:inline distT="0" distB="0" distL="114300" distR="114300" wp14:anchorId="23D74433" wp14:editId="14601CA4">
                  <wp:extent cx="474980" cy="483870"/>
                  <wp:effectExtent l="0" t="0" r="1270" b="1143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noChangeArrowheads="1"/>
                          </pic:cNvPicPr>
                        </pic:nvPicPr>
                        <pic:blipFill>
                          <a:blip r:embed="rId14"/>
                          <a:srcRect/>
                          <a:stretch>
                            <a:fillRect/>
                          </a:stretch>
                        </pic:blipFill>
                        <pic:spPr>
                          <a:xfrm>
                            <a:off x="0" y="0"/>
                            <a:ext cx="474980" cy="483870"/>
                          </a:xfrm>
                          <a:prstGeom prst="rect">
                            <a:avLst/>
                          </a:prstGeom>
                          <a:noFill/>
                          <a:ln w="9525">
                            <a:noFill/>
                          </a:ln>
                        </pic:spPr>
                      </pic:pic>
                    </a:graphicData>
                  </a:graphic>
                </wp:inline>
              </w:drawing>
            </w:r>
          </w:p>
        </w:tc>
        <w:tc>
          <w:tcPr>
            <w:tcW w:w="6623" w:type="dxa"/>
            <w:vAlign w:val="center"/>
          </w:tcPr>
          <w:p w:rsidR="0000794E" w:rsidRPr="00F75ADC" w:rsidRDefault="001E2B37">
            <w:pPr>
              <w:spacing w:line="276" w:lineRule="auto"/>
              <w:rPr>
                <w:rFonts w:ascii="宋体" w:hAnsi="宋体" w:cs="宋体"/>
                <w:sz w:val="18"/>
                <w:szCs w:val="18"/>
              </w:rPr>
            </w:pPr>
            <w:r w:rsidRPr="00F75ADC">
              <w:rPr>
                <w:rFonts w:ascii="宋体" w:hAnsi="宋体" w:cs="宋体" w:hint="eastAsia"/>
                <w:sz w:val="18"/>
                <w:szCs w:val="18"/>
              </w:rPr>
              <w:t>左移。</w:t>
            </w:r>
          </w:p>
        </w:tc>
      </w:tr>
      <w:tr w:rsidR="0000794E" w:rsidRPr="00F75ADC">
        <w:trPr>
          <w:cantSplit/>
          <w:trHeight w:val="347"/>
          <w:jc w:val="center"/>
        </w:trPr>
        <w:tc>
          <w:tcPr>
            <w:tcW w:w="1440" w:type="dxa"/>
            <w:vAlign w:val="center"/>
          </w:tcPr>
          <w:p w:rsidR="0000794E" w:rsidRPr="00F75ADC" w:rsidRDefault="001E2B37">
            <w:pPr>
              <w:spacing w:line="276" w:lineRule="auto"/>
              <w:jc w:val="left"/>
              <w:rPr>
                <w:rFonts w:ascii="宋体" w:hAnsi="宋体" w:cs="宋体"/>
                <w:sz w:val="18"/>
                <w:szCs w:val="18"/>
              </w:rPr>
            </w:pPr>
            <w:r w:rsidRPr="00F75ADC">
              <w:rPr>
                <w:rFonts w:ascii="宋体" w:hAnsi="宋体" w:cs="宋体" w:hint="eastAsia"/>
                <w:sz w:val="18"/>
                <w:szCs w:val="18"/>
              </w:rPr>
              <w:t>右移键</w:t>
            </w:r>
          </w:p>
        </w:tc>
        <w:tc>
          <w:tcPr>
            <w:tcW w:w="1008" w:type="dxa"/>
            <w:vAlign w:val="center"/>
          </w:tcPr>
          <w:p w:rsidR="0000794E" w:rsidRPr="00F75ADC" w:rsidRDefault="001E2B37">
            <w:pPr>
              <w:spacing w:line="276" w:lineRule="auto"/>
              <w:jc w:val="center"/>
            </w:pPr>
            <w:r w:rsidRPr="00F75ADC">
              <w:rPr>
                <w:noProof/>
              </w:rPr>
              <w:drawing>
                <wp:inline distT="0" distB="0" distL="114300" distR="114300" wp14:anchorId="46377753" wp14:editId="58E98A63">
                  <wp:extent cx="474980" cy="493395"/>
                  <wp:effectExtent l="0" t="0" r="1270" b="190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noChangeArrowheads="1"/>
                          </pic:cNvPicPr>
                        </pic:nvPicPr>
                        <pic:blipFill>
                          <a:blip r:embed="rId15"/>
                          <a:srcRect/>
                          <a:stretch>
                            <a:fillRect/>
                          </a:stretch>
                        </pic:blipFill>
                        <pic:spPr>
                          <a:xfrm>
                            <a:off x="0" y="0"/>
                            <a:ext cx="474980" cy="493395"/>
                          </a:xfrm>
                          <a:prstGeom prst="rect">
                            <a:avLst/>
                          </a:prstGeom>
                          <a:noFill/>
                          <a:ln w="9525">
                            <a:noFill/>
                          </a:ln>
                        </pic:spPr>
                      </pic:pic>
                    </a:graphicData>
                  </a:graphic>
                </wp:inline>
              </w:drawing>
            </w:r>
          </w:p>
        </w:tc>
        <w:tc>
          <w:tcPr>
            <w:tcW w:w="6623" w:type="dxa"/>
            <w:vAlign w:val="center"/>
          </w:tcPr>
          <w:p w:rsidR="0000794E" w:rsidRPr="00F75ADC" w:rsidRDefault="001E2B37">
            <w:pPr>
              <w:spacing w:line="276" w:lineRule="auto"/>
              <w:rPr>
                <w:rFonts w:ascii="宋体" w:hAnsi="宋体" w:cs="宋体"/>
                <w:sz w:val="18"/>
                <w:szCs w:val="18"/>
              </w:rPr>
            </w:pPr>
            <w:r w:rsidRPr="00F75ADC">
              <w:rPr>
                <w:rFonts w:ascii="宋体" w:hAnsi="宋体" w:cs="宋体" w:hint="eastAsia"/>
                <w:sz w:val="18"/>
                <w:szCs w:val="18"/>
              </w:rPr>
              <w:t>右移。</w:t>
            </w:r>
          </w:p>
        </w:tc>
      </w:tr>
      <w:tr w:rsidR="0000794E" w:rsidRPr="00F75ADC">
        <w:trPr>
          <w:cantSplit/>
          <w:trHeight w:val="347"/>
          <w:jc w:val="center"/>
        </w:trPr>
        <w:tc>
          <w:tcPr>
            <w:tcW w:w="1440" w:type="dxa"/>
            <w:vAlign w:val="center"/>
          </w:tcPr>
          <w:p w:rsidR="0000794E" w:rsidRPr="00F75ADC" w:rsidRDefault="001E2B37">
            <w:pPr>
              <w:spacing w:line="276" w:lineRule="auto"/>
              <w:jc w:val="left"/>
              <w:rPr>
                <w:rFonts w:ascii="宋体" w:hAnsi="宋体" w:cs="宋体"/>
                <w:sz w:val="18"/>
                <w:szCs w:val="18"/>
              </w:rPr>
            </w:pPr>
            <w:r w:rsidRPr="00F75ADC">
              <w:rPr>
                <w:rFonts w:ascii="宋体" w:hAnsi="宋体" w:cs="宋体" w:hint="eastAsia"/>
                <w:sz w:val="18"/>
                <w:szCs w:val="18"/>
              </w:rPr>
              <w:t>恢复出厂设置键</w:t>
            </w:r>
          </w:p>
        </w:tc>
        <w:tc>
          <w:tcPr>
            <w:tcW w:w="1008" w:type="dxa"/>
            <w:vAlign w:val="center"/>
          </w:tcPr>
          <w:p w:rsidR="0000794E" w:rsidRPr="00F75ADC" w:rsidRDefault="001E2B37">
            <w:pPr>
              <w:spacing w:line="276" w:lineRule="auto"/>
              <w:jc w:val="center"/>
            </w:pPr>
            <w:r w:rsidRPr="00F75ADC">
              <w:rPr>
                <w:noProof/>
              </w:rPr>
              <w:drawing>
                <wp:inline distT="0" distB="0" distL="114300" distR="114300" wp14:anchorId="126ECCA3" wp14:editId="3FAD466E">
                  <wp:extent cx="483870" cy="483870"/>
                  <wp:effectExtent l="0" t="0" r="11430" b="1143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noChangeArrowheads="1"/>
                          </pic:cNvPicPr>
                        </pic:nvPicPr>
                        <pic:blipFill>
                          <a:blip r:embed="rId16"/>
                          <a:srcRect/>
                          <a:stretch>
                            <a:fillRect/>
                          </a:stretch>
                        </pic:blipFill>
                        <pic:spPr>
                          <a:xfrm>
                            <a:off x="0" y="0"/>
                            <a:ext cx="483870" cy="483870"/>
                          </a:xfrm>
                          <a:prstGeom prst="rect">
                            <a:avLst/>
                          </a:prstGeom>
                          <a:noFill/>
                          <a:ln w="9525">
                            <a:noFill/>
                          </a:ln>
                        </pic:spPr>
                      </pic:pic>
                    </a:graphicData>
                  </a:graphic>
                </wp:inline>
              </w:drawing>
            </w:r>
          </w:p>
        </w:tc>
        <w:tc>
          <w:tcPr>
            <w:tcW w:w="6623" w:type="dxa"/>
            <w:vAlign w:val="center"/>
          </w:tcPr>
          <w:p w:rsidR="0000794E" w:rsidRPr="00F75ADC" w:rsidRDefault="001E2B37">
            <w:pPr>
              <w:spacing w:line="276" w:lineRule="auto"/>
              <w:rPr>
                <w:rFonts w:ascii="宋体" w:hAnsi="宋体" w:cs="宋体"/>
                <w:sz w:val="18"/>
                <w:szCs w:val="18"/>
              </w:rPr>
            </w:pPr>
            <w:r w:rsidRPr="00F75ADC">
              <w:rPr>
                <w:rFonts w:ascii="宋体" w:hAnsi="宋体" w:cs="宋体" w:hint="eastAsia"/>
                <w:sz w:val="18"/>
                <w:szCs w:val="18"/>
              </w:rPr>
              <w:t>长按恢复出厂设置。</w:t>
            </w:r>
          </w:p>
        </w:tc>
      </w:tr>
      <w:tr w:rsidR="0000794E" w:rsidRPr="00F75ADC">
        <w:trPr>
          <w:cantSplit/>
          <w:trHeight w:val="347"/>
          <w:jc w:val="center"/>
        </w:trPr>
        <w:tc>
          <w:tcPr>
            <w:tcW w:w="1440" w:type="dxa"/>
            <w:vAlign w:val="center"/>
          </w:tcPr>
          <w:p w:rsidR="0000794E" w:rsidRPr="00F75ADC" w:rsidRDefault="001E2B37">
            <w:pPr>
              <w:spacing w:line="240" w:lineRule="auto"/>
              <w:jc w:val="left"/>
              <w:rPr>
                <w:rFonts w:ascii="宋体" w:hAnsi="宋体" w:cs="宋体"/>
                <w:sz w:val="18"/>
                <w:szCs w:val="18"/>
              </w:rPr>
            </w:pPr>
            <w:r w:rsidRPr="00F75ADC">
              <w:rPr>
                <w:rFonts w:ascii="宋体" w:hAnsi="宋体" w:cs="宋体" w:hint="eastAsia"/>
                <w:sz w:val="18"/>
                <w:szCs w:val="18"/>
              </w:rPr>
              <w:t>前加固键</w:t>
            </w:r>
            <w:r w:rsidRPr="00F75ADC">
              <w:rPr>
                <w:rFonts w:ascii="宋体" w:hAnsi="宋体" w:cs="宋体"/>
                <w:sz w:val="18"/>
                <w:szCs w:val="18"/>
              </w:rPr>
              <w:t>/</w:t>
            </w:r>
            <w:r w:rsidRPr="00F75ADC">
              <w:rPr>
                <w:rFonts w:ascii="宋体" w:hAnsi="宋体" w:cs="宋体" w:hint="eastAsia"/>
                <w:sz w:val="18"/>
                <w:szCs w:val="18"/>
              </w:rPr>
              <w:t>慢速起缝键</w:t>
            </w:r>
          </w:p>
        </w:tc>
        <w:tc>
          <w:tcPr>
            <w:tcW w:w="1008" w:type="dxa"/>
            <w:vAlign w:val="center"/>
          </w:tcPr>
          <w:p w:rsidR="0000794E" w:rsidRPr="00F75ADC" w:rsidRDefault="001E2B37">
            <w:pPr>
              <w:spacing w:line="276" w:lineRule="auto"/>
              <w:jc w:val="center"/>
              <w:rPr>
                <w:rFonts w:ascii="宋体" w:hAnsi="宋体" w:cs="宋体"/>
                <w:sz w:val="18"/>
                <w:szCs w:val="18"/>
              </w:rPr>
            </w:pPr>
            <w:r w:rsidRPr="00F75ADC">
              <w:rPr>
                <w:noProof/>
              </w:rPr>
              <w:drawing>
                <wp:inline distT="0" distB="0" distL="114300" distR="114300" wp14:anchorId="7573D328" wp14:editId="7778A6A1">
                  <wp:extent cx="474980" cy="483870"/>
                  <wp:effectExtent l="0" t="0" r="1270" b="11430"/>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noChangeArrowheads="1"/>
                          </pic:cNvPicPr>
                        </pic:nvPicPr>
                        <pic:blipFill>
                          <a:blip r:embed="rId17"/>
                          <a:srcRect/>
                          <a:stretch>
                            <a:fillRect/>
                          </a:stretch>
                        </pic:blipFill>
                        <pic:spPr>
                          <a:xfrm>
                            <a:off x="0" y="0"/>
                            <a:ext cx="474980" cy="483870"/>
                          </a:xfrm>
                          <a:prstGeom prst="rect">
                            <a:avLst/>
                          </a:prstGeom>
                          <a:noFill/>
                          <a:ln w="9525">
                            <a:noFill/>
                          </a:ln>
                        </pic:spPr>
                      </pic:pic>
                    </a:graphicData>
                  </a:graphic>
                </wp:inline>
              </w:drawing>
            </w:r>
          </w:p>
        </w:tc>
        <w:tc>
          <w:tcPr>
            <w:tcW w:w="6623" w:type="dxa"/>
            <w:vAlign w:val="center"/>
          </w:tcPr>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1.若点击，设定前加固模式。</w:t>
            </w:r>
          </w:p>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2.若长按，设定慢速起缝模式。</w:t>
            </w:r>
          </w:p>
        </w:tc>
      </w:tr>
      <w:tr w:rsidR="0000794E" w:rsidRPr="00F75ADC">
        <w:trPr>
          <w:cantSplit/>
          <w:trHeight w:val="347"/>
          <w:jc w:val="center"/>
        </w:trPr>
        <w:tc>
          <w:tcPr>
            <w:tcW w:w="1440" w:type="dxa"/>
            <w:vAlign w:val="center"/>
          </w:tcPr>
          <w:p w:rsidR="0000794E" w:rsidRPr="00F75ADC" w:rsidRDefault="001E2B37">
            <w:pPr>
              <w:spacing w:line="240" w:lineRule="auto"/>
              <w:jc w:val="left"/>
              <w:rPr>
                <w:rFonts w:ascii="宋体" w:hAnsi="宋体" w:cs="宋体"/>
                <w:sz w:val="18"/>
                <w:szCs w:val="18"/>
              </w:rPr>
            </w:pPr>
            <w:r w:rsidRPr="00F75ADC">
              <w:rPr>
                <w:rFonts w:ascii="宋体" w:hAnsi="宋体" w:cs="宋体" w:hint="eastAsia"/>
                <w:sz w:val="18"/>
                <w:szCs w:val="18"/>
              </w:rPr>
              <w:t>后加固件</w:t>
            </w:r>
            <w:r w:rsidRPr="00F75ADC">
              <w:rPr>
                <w:rFonts w:ascii="宋体" w:hAnsi="宋体" w:cs="宋体"/>
                <w:sz w:val="18"/>
                <w:szCs w:val="18"/>
              </w:rPr>
              <w:t>/</w:t>
            </w:r>
            <w:r w:rsidRPr="00F75ADC">
              <w:rPr>
                <w:rFonts w:ascii="宋体" w:hAnsi="宋体" w:cs="宋体" w:hint="eastAsia"/>
                <w:sz w:val="18"/>
                <w:szCs w:val="18"/>
              </w:rPr>
              <w:t>上下针位键</w:t>
            </w:r>
          </w:p>
        </w:tc>
        <w:tc>
          <w:tcPr>
            <w:tcW w:w="1008" w:type="dxa"/>
            <w:vAlign w:val="center"/>
          </w:tcPr>
          <w:p w:rsidR="0000794E" w:rsidRPr="00F75ADC" w:rsidRDefault="001E2B37">
            <w:pPr>
              <w:spacing w:line="276" w:lineRule="auto"/>
              <w:jc w:val="center"/>
              <w:rPr>
                <w:rFonts w:ascii="宋体" w:hAnsi="宋体" w:cs="宋体"/>
                <w:sz w:val="18"/>
                <w:szCs w:val="18"/>
              </w:rPr>
            </w:pPr>
            <w:r w:rsidRPr="00F75ADC">
              <w:rPr>
                <w:noProof/>
              </w:rPr>
              <w:drawing>
                <wp:inline distT="0" distB="0" distL="114300" distR="114300" wp14:anchorId="6CD46477" wp14:editId="2B1F13B5">
                  <wp:extent cx="474980" cy="483870"/>
                  <wp:effectExtent l="0" t="0" r="1270" b="11430"/>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noChangeArrowheads="1"/>
                          </pic:cNvPicPr>
                        </pic:nvPicPr>
                        <pic:blipFill>
                          <a:blip r:embed="rId18"/>
                          <a:srcRect/>
                          <a:stretch>
                            <a:fillRect/>
                          </a:stretch>
                        </pic:blipFill>
                        <pic:spPr>
                          <a:xfrm>
                            <a:off x="0" y="0"/>
                            <a:ext cx="474980" cy="483870"/>
                          </a:xfrm>
                          <a:prstGeom prst="rect">
                            <a:avLst/>
                          </a:prstGeom>
                          <a:noFill/>
                          <a:ln w="9525">
                            <a:noFill/>
                          </a:ln>
                        </pic:spPr>
                      </pic:pic>
                    </a:graphicData>
                  </a:graphic>
                </wp:inline>
              </w:drawing>
            </w:r>
          </w:p>
        </w:tc>
        <w:tc>
          <w:tcPr>
            <w:tcW w:w="6623" w:type="dxa"/>
            <w:vAlign w:val="center"/>
          </w:tcPr>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1.若点击，设定后加固模式。</w:t>
            </w:r>
          </w:p>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2.若长按，设定上下停针位。</w:t>
            </w:r>
          </w:p>
        </w:tc>
      </w:tr>
      <w:tr w:rsidR="0000794E" w:rsidRPr="00F75ADC">
        <w:trPr>
          <w:cantSplit/>
          <w:trHeight w:val="347"/>
          <w:jc w:val="center"/>
        </w:trPr>
        <w:tc>
          <w:tcPr>
            <w:tcW w:w="1440" w:type="dxa"/>
            <w:vAlign w:val="center"/>
          </w:tcPr>
          <w:p w:rsidR="0000794E" w:rsidRPr="00F75ADC" w:rsidRDefault="001E2B37">
            <w:pPr>
              <w:spacing w:line="240" w:lineRule="auto"/>
              <w:jc w:val="left"/>
              <w:rPr>
                <w:rFonts w:ascii="宋体" w:hAnsi="宋体" w:cs="宋体"/>
                <w:sz w:val="18"/>
                <w:szCs w:val="18"/>
              </w:rPr>
            </w:pPr>
            <w:r w:rsidRPr="00F75ADC">
              <w:rPr>
                <w:rFonts w:ascii="宋体" w:hAnsi="宋体" w:cs="宋体" w:hint="eastAsia"/>
                <w:sz w:val="18"/>
                <w:szCs w:val="18"/>
              </w:rPr>
              <w:t>自由缝键</w:t>
            </w:r>
            <w:r w:rsidRPr="00F75ADC">
              <w:rPr>
                <w:rFonts w:ascii="宋体" w:hAnsi="宋体" w:cs="宋体"/>
                <w:sz w:val="18"/>
                <w:szCs w:val="18"/>
              </w:rPr>
              <w:t>/</w:t>
            </w:r>
            <w:r w:rsidRPr="00F75ADC">
              <w:rPr>
                <w:rFonts w:ascii="宋体" w:hAnsi="宋体" w:cs="宋体" w:hint="eastAsia"/>
                <w:sz w:val="18"/>
                <w:szCs w:val="18"/>
              </w:rPr>
              <w:t>一段定针缝键</w:t>
            </w:r>
          </w:p>
        </w:tc>
        <w:tc>
          <w:tcPr>
            <w:tcW w:w="1008" w:type="dxa"/>
            <w:vAlign w:val="center"/>
          </w:tcPr>
          <w:p w:rsidR="0000794E" w:rsidRPr="00F75ADC" w:rsidRDefault="001E2B37">
            <w:pPr>
              <w:spacing w:line="276" w:lineRule="auto"/>
              <w:jc w:val="center"/>
              <w:rPr>
                <w:rFonts w:ascii="宋体" w:hAnsi="宋体" w:cs="宋体"/>
                <w:sz w:val="18"/>
                <w:szCs w:val="18"/>
              </w:rPr>
            </w:pPr>
            <w:r w:rsidRPr="00F75ADC">
              <w:rPr>
                <w:noProof/>
              </w:rPr>
              <w:drawing>
                <wp:inline distT="0" distB="0" distL="114300" distR="114300" wp14:anchorId="127851DC" wp14:editId="2CE92284">
                  <wp:extent cx="474980" cy="474345"/>
                  <wp:effectExtent l="0" t="0" r="1270" b="1905"/>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noChangeArrowheads="1"/>
                          </pic:cNvPicPr>
                        </pic:nvPicPr>
                        <pic:blipFill>
                          <a:blip r:embed="rId19"/>
                          <a:srcRect/>
                          <a:stretch>
                            <a:fillRect/>
                          </a:stretch>
                        </pic:blipFill>
                        <pic:spPr>
                          <a:xfrm>
                            <a:off x="0" y="0"/>
                            <a:ext cx="474980" cy="474345"/>
                          </a:xfrm>
                          <a:prstGeom prst="rect">
                            <a:avLst/>
                          </a:prstGeom>
                          <a:noFill/>
                          <a:ln w="9525">
                            <a:noFill/>
                          </a:ln>
                        </pic:spPr>
                      </pic:pic>
                    </a:graphicData>
                  </a:graphic>
                </wp:inline>
              </w:drawing>
            </w:r>
          </w:p>
        </w:tc>
        <w:tc>
          <w:tcPr>
            <w:tcW w:w="6623" w:type="dxa"/>
            <w:vAlign w:val="center"/>
          </w:tcPr>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1.若点击，设定自由缝模式。</w:t>
            </w:r>
          </w:p>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2.若长按，设定一段定针缝模式。</w:t>
            </w:r>
          </w:p>
        </w:tc>
      </w:tr>
      <w:tr w:rsidR="0000794E" w:rsidRPr="00F75ADC">
        <w:trPr>
          <w:cantSplit/>
          <w:trHeight w:val="347"/>
          <w:jc w:val="center"/>
        </w:trPr>
        <w:tc>
          <w:tcPr>
            <w:tcW w:w="1440" w:type="dxa"/>
            <w:vAlign w:val="center"/>
          </w:tcPr>
          <w:p w:rsidR="0000794E" w:rsidRPr="00F75ADC" w:rsidRDefault="001E2B37">
            <w:pPr>
              <w:rPr>
                <w:rFonts w:ascii="宋体" w:hAnsi="宋体" w:cs="宋体"/>
                <w:sz w:val="18"/>
                <w:szCs w:val="18"/>
              </w:rPr>
            </w:pPr>
            <w:r w:rsidRPr="00F75ADC">
              <w:rPr>
                <w:rFonts w:ascii="宋体" w:hAnsi="宋体" w:cs="宋体" w:hint="eastAsia"/>
                <w:sz w:val="18"/>
                <w:szCs w:val="18"/>
              </w:rPr>
              <w:t>连续固缝键</w:t>
            </w:r>
            <w:r w:rsidRPr="00F75ADC">
              <w:rPr>
                <w:rFonts w:ascii="宋体" w:hAnsi="宋体" w:cs="宋体"/>
                <w:sz w:val="18"/>
                <w:szCs w:val="18"/>
              </w:rPr>
              <w:t>/</w:t>
            </w:r>
            <w:r w:rsidRPr="00F75ADC">
              <w:rPr>
                <w:rFonts w:ascii="宋体" w:hAnsi="宋体" w:cs="宋体" w:hint="eastAsia"/>
                <w:sz w:val="18"/>
                <w:szCs w:val="18"/>
              </w:rPr>
              <w:t>多段定针缝键</w:t>
            </w:r>
          </w:p>
        </w:tc>
        <w:tc>
          <w:tcPr>
            <w:tcW w:w="1008" w:type="dxa"/>
            <w:vAlign w:val="center"/>
          </w:tcPr>
          <w:p w:rsidR="0000794E" w:rsidRPr="00F75ADC" w:rsidRDefault="001E2B37">
            <w:pPr>
              <w:jc w:val="center"/>
              <w:rPr>
                <w:rFonts w:ascii="宋体" w:hAnsi="宋体" w:cs="宋体"/>
                <w:sz w:val="18"/>
                <w:szCs w:val="18"/>
              </w:rPr>
            </w:pPr>
            <w:r w:rsidRPr="00F75ADC">
              <w:rPr>
                <w:noProof/>
              </w:rPr>
              <w:drawing>
                <wp:inline distT="0" distB="0" distL="114300" distR="114300" wp14:anchorId="731AB0F7" wp14:editId="6203D6C9">
                  <wp:extent cx="474980" cy="474345"/>
                  <wp:effectExtent l="0" t="0" r="1270" b="1905"/>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74980" cy="474345"/>
                          </a:xfrm>
                          <a:prstGeom prst="rect">
                            <a:avLst/>
                          </a:prstGeom>
                          <a:noFill/>
                          <a:ln>
                            <a:noFill/>
                          </a:ln>
                        </pic:spPr>
                      </pic:pic>
                    </a:graphicData>
                  </a:graphic>
                </wp:inline>
              </w:drawing>
            </w:r>
          </w:p>
        </w:tc>
        <w:tc>
          <w:tcPr>
            <w:tcW w:w="6623" w:type="dxa"/>
            <w:vAlign w:val="center"/>
          </w:tcPr>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1.若点击，设定连续固缝模式。</w:t>
            </w:r>
          </w:p>
          <w:p w:rsidR="0000794E" w:rsidRPr="00F75ADC" w:rsidRDefault="001E2B37">
            <w:pPr>
              <w:rPr>
                <w:rFonts w:ascii="宋体" w:hAnsi="宋体" w:cs="宋体"/>
                <w:sz w:val="18"/>
                <w:szCs w:val="18"/>
              </w:rPr>
            </w:pPr>
            <w:r w:rsidRPr="00F75ADC">
              <w:rPr>
                <w:rFonts w:ascii="宋体" w:hAnsi="宋体" w:cs="宋体" w:hint="eastAsia"/>
                <w:sz w:val="18"/>
                <w:szCs w:val="18"/>
              </w:rPr>
              <w:t>2.若长按，设定多段定针缝模式。</w:t>
            </w:r>
          </w:p>
        </w:tc>
      </w:tr>
      <w:tr w:rsidR="0000794E" w:rsidRPr="00F75ADC">
        <w:trPr>
          <w:cantSplit/>
          <w:trHeight w:val="347"/>
          <w:jc w:val="center"/>
        </w:trPr>
        <w:tc>
          <w:tcPr>
            <w:tcW w:w="1440" w:type="dxa"/>
            <w:vAlign w:val="center"/>
          </w:tcPr>
          <w:p w:rsidR="0000794E" w:rsidRPr="00F75ADC" w:rsidRDefault="001E2B37">
            <w:pPr>
              <w:rPr>
                <w:rFonts w:ascii="宋体" w:hAnsi="宋体" w:cs="宋体"/>
                <w:sz w:val="18"/>
                <w:szCs w:val="18"/>
              </w:rPr>
            </w:pPr>
            <w:r w:rsidRPr="00F75ADC">
              <w:rPr>
                <w:rFonts w:ascii="宋体" w:hAnsi="宋体" w:cs="宋体" w:hint="eastAsia"/>
                <w:sz w:val="18"/>
                <w:szCs w:val="18"/>
              </w:rPr>
              <w:t>剪线键</w:t>
            </w:r>
            <w:r w:rsidRPr="00F75ADC">
              <w:rPr>
                <w:rFonts w:ascii="宋体" w:hAnsi="宋体" w:cs="宋体"/>
                <w:sz w:val="18"/>
                <w:szCs w:val="18"/>
              </w:rPr>
              <w:t>/</w:t>
            </w:r>
            <w:r w:rsidRPr="00F75ADC">
              <w:rPr>
                <w:rFonts w:ascii="宋体" w:hAnsi="宋体" w:cs="宋体" w:hint="eastAsia"/>
                <w:sz w:val="18"/>
                <w:szCs w:val="18"/>
              </w:rPr>
              <w:t>夹线键</w:t>
            </w:r>
          </w:p>
        </w:tc>
        <w:tc>
          <w:tcPr>
            <w:tcW w:w="1008" w:type="dxa"/>
            <w:vAlign w:val="center"/>
          </w:tcPr>
          <w:p w:rsidR="0000794E" w:rsidRPr="00F75ADC" w:rsidRDefault="001E2B37">
            <w:pPr>
              <w:jc w:val="center"/>
              <w:rPr>
                <w:rFonts w:ascii="宋体" w:hAnsi="宋体" w:cs="宋体"/>
                <w:sz w:val="18"/>
                <w:szCs w:val="18"/>
              </w:rPr>
            </w:pPr>
            <w:r w:rsidRPr="00F75ADC">
              <w:rPr>
                <w:noProof/>
              </w:rPr>
              <w:drawing>
                <wp:inline distT="0" distB="0" distL="114300" distR="114300" wp14:anchorId="7267AC2C" wp14:editId="0E44FBB0">
                  <wp:extent cx="474980" cy="474980"/>
                  <wp:effectExtent l="0" t="0" r="1270" b="1270"/>
                  <wp:docPr id="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74980" cy="474980"/>
                          </a:xfrm>
                          <a:prstGeom prst="rect">
                            <a:avLst/>
                          </a:prstGeom>
                          <a:noFill/>
                          <a:ln>
                            <a:noFill/>
                          </a:ln>
                        </pic:spPr>
                      </pic:pic>
                    </a:graphicData>
                  </a:graphic>
                </wp:inline>
              </w:drawing>
            </w:r>
          </w:p>
        </w:tc>
        <w:tc>
          <w:tcPr>
            <w:tcW w:w="6623" w:type="dxa"/>
            <w:vAlign w:val="center"/>
          </w:tcPr>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1.若点击，设定剪线模式。</w:t>
            </w:r>
          </w:p>
          <w:p w:rsidR="0000794E" w:rsidRPr="00F75ADC" w:rsidRDefault="001E2B37">
            <w:pPr>
              <w:rPr>
                <w:rFonts w:ascii="宋体" w:hAnsi="宋体" w:cs="宋体"/>
                <w:sz w:val="18"/>
                <w:szCs w:val="18"/>
              </w:rPr>
            </w:pPr>
            <w:r w:rsidRPr="00F75ADC">
              <w:rPr>
                <w:rFonts w:ascii="宋体" w:hAnsi="宋体" w:cs="宋体" w:hint="eastAsia"/>
                <w:sz w:val="18"/>
                <w:szCs w:val="18"/>
              </w:rPr>
              <w:t>2.若长按，设定夹线模式。</w:t>
            </w:r>
          </w:p>
        </w:tc>
      </w:tr>
      <w:tr w:rsidR="0000794E" w:rsidRPr="00F75ADC">
        <w:trPr>
          <w:cantSplit/>
          <w:trHeight w:val="347"/>
          <w:jc w:val="center"/>
        </w:trPr>
        <w:tc>
          <w:tcPr>
            <w:tcW w:w="1440" w:type="dxa"/>
            <w:vAlign w:val="center"/>
          </w:tcPr>
          <w:p w:rsidR="0000794E" w:rsidRPr="00F75ADC" w:rsidRDefault="001E2B37">
            <w:pPr>
              <w:rPr>
                <w:rFonts w:ascii="宋体" w:hAnsi="宋体" w:cs="宋体"/>
                <w:sz w:val="18"/>
                <w:szCs w:val="18"/>
              </w:rPr>
            </w:pPr>
            <w:r w:rsidRPr="00F75ADC">
              <w:rPr>
                <w:rFonts w:ascii="宋体" w:hAnsi="宋体" w:cs="宋体" w:hint="eastAsia"/>
                <w:sz w:val="18"/>
                <w:szCs w:val="18"/>
              </w:rPr>
              <w:t>压脚模式键</w:t>
            </w:r>
            <w:r w:rsidRPr="00F75ADC">
              <w:rPr>
                <w:rFonts w:ascii="宋体" w:hAnsi="宋体" w:cs="宋体"/>
                <w:sz w:val="18"/>
                <w:szCs w:val="18"/>
              </w:rPr>
              <w:t>/</w:t>
            </w:r>
            <w:r w:rsidRPr="00F75ADC">
              <w:rPr>
                <w:rFonts w:ascii="宋体" w:hAnsi="宋体" w:cs="宋体" w:hint="eastAsia"/>
                <w:sz w:val="18"/>
                <w:szCs w:val="18"/>
              </w:rPr>
              <w:t>自动触发键</w:t>
            </w:r>
          </w:p>
        </w:tc>
        <w:tc>
          <w:tcPr>
            <w:tcW w:w="1008" w:type="dxa"/>
            <w:vAlign w:val="center"/>
          </w:tcPr>
          <w:p w:rsidR="0000794E" w:rsidRPr="00F75ADC" w:rsidRDefault="001E2B37">
            <w:pPr>
              <w:jc w:val="center"/>
              <w:rPr>
                <w:rFonts w:ascii="宋体" w:hAnsi="宋体" w:cs="宋体"/>
                <w:sz w:val="18"/>
                <w:szCs w:val="18"/>
              </w:rPr>
            </w:pPr>
            <w:r w:rsidRPr="00F75ADC">
              <w:rPr>
                <w:noProof/>
              </w:rPr>
              <w:drawing>
                <wp:inline distT="0" distB="0" distL="114300" distR="114300" wp14:anchorId="4261AE3C" wp14:editId="38660039">
                  <wp:extent cx="475615" cy="488950"/>
                  <wp:effectExtent l="0" t="0" r="635" b="6350"/>
                  <wp:docPr id="3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75615" cy="488950"/>
                          </a:xfrm>
                          <a:prstGeom prst="rect">
                            <a:avLst/>
                          </a:prstGeom>
                          <a:noFill/>
                          <a:ln>
                            <a:noFill/>
                          </a:ln>
                        </pic:spPr>
                      </pic:pic>
                    </a:graphicData>
                  </a:graphic>
                </wp:inline>
              </w:drawing>
            </w:r>
          </w:p>
        </w:tc>
        <w:tc>
          <w:tcPr>
            <w:tcW w:w="6623" w:type="dxa"/>
            <w:vAlign w:val="center"/>
          </w:tcPr>
          <w:p w:rsidR="0000794E" w:rsidRPr="00F75ADC" w:rsidRDefault="001E2B37">
            <w:pPr>
              <w:spacing w:line="240" w:lineRule="auto"/>
              <w:rPr>
                <w:rFonts w:ascii="宋体" w:hAnsi="宋体" w:cs="宋体"/>
                <w:sz w:val="18"/>
                <w:szCs w:val="18"/>
              </w:rPr>
            </w:pPr>
            <w:r w:rsidRPr="00F75ADC">
              <w:rPr>
                <w:rFonts w:ascii="宋体" w:hAnsi="宋体" w:cs="宋体" w:hint="eastAsia"/>
                <w:sz w:val="18"/>
                <w:szCs w:val="18"/>
              </w:rPr>
              <w:t>1.若点击，设定压脚模式。</w:t>
            </w:r>
          </w:p>
          <w:p w:rsidR="0000794E" w:rsidRPr="00F75ADC" w:rsidRDefault="001E2B37">
            <w:pPr>
              <w:snapToGrid w:val="0"/>
              <w:spacing w:line="276" w:lineRule="auto"/>
              <w:rPr>
                <w:rFonts w:ascii="宋体" w:hAnsi="宋体" w:cs="宋体"/>
                <w:sz w:val="18"/>
                <w:szCs w:val="18"/>
              </w:rPr>
            </w:pPr>
            <w:r w:rsidRPr="00F75ADC">
              <w:rPr>
                <w:rFonts w:ascii="宋体" w:hAnsi="宋体" w:cs="宋体" w:hint="eastAsia"/>
                <w:sz w:val="18"/>
                <w:szCs w:val="18"/>
              </w:rPr>
              <w:t>2.若长按，设定自动触发模式。</w:t>
            </w:r>
          </w:p>
        </w:tc>
      </w:tr>
    </w:tbl>
    <w:p w:rsidR="0000794E" w:rsidRDefault="0000794E">
      <w:pPr>
        <w:pStyle w:val="12"/>
        <w:ind w:firstLineChars="0" w:firstLine="0"/>
        <w:rPr>
          <w:szCs w:val="21"/>
        </w:rPr>
      </w:pPr>
    </w:p>
    <w:p w:rsidR="009D0337" w:rsidRDefault="009D0337">
      <w:pPr>
        <w:pStyle w:val="12"/>
        <w:ind w:firstLineChars="0" w:firstLine="0"/>
        <w:rPr>
          <w:szCs w:val="21"/>
        </w:rPr>
      </w:pPr>
    </w:p>
    <w:p w:rsidR="009D0337" w:rsidRDefault="009D0337">
      <w:pPr>
        <w:pStyle w:val="12"/>
        <w:ind w:firstLineChars="0" w:firstLine="0"/>
        <w:rPr>
          <w:szCs w:val="21"/>
        </w:rPr>
      </w:pPr>
    </w:p>
    <w:p w:rsidR="009D0337" w:rsidRPr="00F75ADC" w:rsidRDefault="009D0337">
      <w:pPr>
        <w:pStyle w:val="12"/>
        <w:ind w:firstLineChars="0" w:firstLine="0"/>
        <w:rPr>
          <w:rFonts w:hint="eastAsia"/>
          <w:szCs w:val="21"/>
        </w:rPr>
      </w:pPr>
      <w:bookmarkStart w:id="0" w:name="_GoBack"/>
      <w:bookmarkEnd w:id="0"/>
    </w:p>
    <w:p w:rsidR="0000794E" w:rsidRPr="00F75ADC" w:rsidRDefault="001E2B37">
      <w:pPr>
        <w:spacing w:line="276" w:lineRule="auto"/>
        <w:rPr>
          <w:rFonts w:ascii="Calibri" w:hAnsi="Calibri"/>
          <w:szCs w:val="21"/>
        </w:rPr>
      </w:pPr>
      <w:r w:rsidRPr="00F75ADC">
        <w:rPr>
          <w:rFonts w:ascii="宋体" w:hAnsi="宋体" w:hint="eastAsia"/>
          <w:b/>
        </w:rPr>
        <w:lastRenderedPageBreak/>
        <w:t>2.辅助功能</w:t>
      </w:r>
    </w:p>
    <w:p w:rsidR="0000794E" w:rsidRPr="00F75ADC" w:rsidRDefault="001E2B37">
      <w:pPr>
        <w:spacing w:line="276" w:lineRule="auto"/>
        <w:rPr>
          <w:rFonts w:ascii="宋体" w:hAnsi="宋体"/>
          <w:b/>
          <w:sz w:val="18"/>
          <w:szCs w:val="18"/>
        </w:rPr>
      </w:pPr>
      <w:r w:rsidRPr="00F75ADC">
        <w:rPr>
          <w:rFonts w:ascii="宋体" w:hAnsi="宋体" w:hint="eastAsia"/>
          <w:b/>
          <w:sz w:val="18"/>
          <w:szCs w:val="18"/>
        </w:rPr>
        <w:t>2.1  恢复出厂设置</w:t>
      </w:r>
    </w:p>
    <w:p w:rsidR="0000794E" w:rsidRPr="00F75ADC" w:rsidRDefault="001E2B37">
      <w:pPr>
        <w:spacing w:line="276" w:lineRule="auto"/>
        <w:rPr>
          <w:szCs w:val="21"/>
        </w:rPr>
      </w:pPr>
      <w:r w:rsidRPr="00F75ADC">
        <w:rPr>
          <w:rFonts w:hint="eastAsia"/>
          <w:szCs w:val="21"/>
        </w:rPr>
        <w:t xml:space="preserve">    </w:t>
      </w:r>
      <w:r w:rsidRPr="00F75ADC">
        <w:rPr>
          <w:rFonts w:hint="eastAsia"/>
          <w:sz w:val="18"/>
          <w:szCs w:val="18"/>
        </w:rPr>
        <w:t>在主界面下，长按</w:t>
      </w:r>
      <w:r w:rsidRPr="00F75ADC">
        <w:rPr>
          <w:noProof/>
        </w:rPr>
        <w:drawing>
          <wp:inline distT="0" distB="0" distL="114300" distR="114300" wp14:anchorId="3DCFC37D" wp14:editId="668B6EB8">
            <wp:extent cx="308610" cy="308610"/>
            <wp:effectExtent l="0" t="0" r="15240" b="15240"/>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noChangeArrowheads="1"/>
                    </pic:cNvPicPr>
                  </pic:nvPicPr>
                  <pic:blipFill>
                    <a:blip r:embed="rId16"/>
                    <a:srcRect/>
                    <a:stretch>
                      <a:fillRect/>
                    </a:stretch>
                  </pic:blipFill>
                  <pic:spPr>
                    <a:xfrm>
                      <a:off x="0" y="0"/>
                      <a:ext cx="308610" cy="308610"/>
                    </a:xfrm>
                    <a:prstGeom prst="rect">
                      <a:avLst/>
                    </a:prstGeom>
                    <a:noFill/>
                    <a:ln w="9525">
                      <a:noFill/>
                    </a:ln>
                  </pic:spPr>
                </pic:pic>
              </a:graphicData>
            </a:graphic>
          </wp:inline>
        </w:drawing>
      </w:r>
      <w:r w:rsidRPr="00F75ADC">
        <w:rPr>
          <w:rFonts w:ascii="宋体" w:hAnsi="宋体" w:cs="宋体" w:hint="eastAsia"/>
          <w:sz w:val="18"/>
          <w:szCs w:val="18"/>
        </w:rPr>
        <w:t>可恢复出厂设置。</w:t>
      </w:r>
    </w:p>
    <w:p w:rsidR="0000794E" w:rsidRPr="00F75ADC" w:rsidRDefault="001E2B37">
      <w:pPr>
        <w:spacing w:line="276" w:lineRule="auto"/>
        <w:rPr>
          <w:b/>
          <w:bCs/>
          <w:sz w:val="18"/>
          <w:szCs w:val="18"/>
        </w:rPr>
      </w:pPr>
      <w:r w:rsidRPr="00F75ADC">
        <w:rPr>
          <w:rFonts w:hint="eastAsia"/>
          <w:b/>
          <w:bCs/>
          <w:sz w:val="18"/>
          <w:szCs w:val="18"/>
        </w:rPr>
        <w:t xml:space="preserve">2.2  </w:t>
      </w:r>
      <w:r w:rsidRPr="00F75ADC">
        <w:rPr>
          <w:rFonts w:hint="eastAsia"/>
          <w:b/>
          <w:bCs/>
          <w:sz w:val="18"/>
          <w:szCs w:val="18"/>
        </w:rPr>
        <w:t>停针位快捷设置</w:t>
      </w:r>
    </w:p>
    <w:p w:rsidR="0000794E" w:rsidRPr="00F75ADC" w:rsidRDefault="001E2B37">
      <w:pPr>
        <w:spacing w:line="276" w:lineRule="auto"/>
        <w:ind w:firstLine="360"/>
        <w:rPr>
          <w:rFonts w:ascii="宋体" w:hAnsi="宋体" w:cs="宋体"/>
          <w:sz w:val="18"/>
          <w:szCs w:val="18"/>
        </w:rPr>
      </w:pPr>
      <w:r w:rsidRPr="00F75ADC">
        <w:rPr>
          <w:rFonts w:hint="eastAsia"/>
          <w:sz w:val="18"/>
          <w:szCs w:val="18"/>
        </w:rPr>
        <w:t>在主界面下，点击</w:t>
      </w:r>
      <w:r w:rsidRPr="00F75ADC">
        <w:rPr>
          <w:noProof/>
        </w:rPr>
        <w:drawing>
          <wp:inline distT="0" distB="0" distL="114300" distR="114300" wp14:anchorId="0E2380A8" wp14:editId="030B7185">
            <wp:extent cx="229870" cy="229870"/>
            <wp:effectExtent l="0" t="0" r="17780" b="1778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noChangeArrowheads="1"/>
                    </pic:cNvPicPr>
                  </pic:nvPicPr>
                  <pic:blipFill>
                    <a:blip r:embed="rId10"/>
                    <a:srcRect/>
                    <a:stretch>
                      <a:fillRect/>
                    </a:stretch>
                  </pic:blipFill>
                  <pic:spPr>
                    <a:xfrm>
                      <a:off x="0" y="0"/>
                      <a:ext cx="229870" cy="229870"/>
                    </a:xfrm>
                    <a:prstGeom prst="rect">
                      <a:avLst/>
                    </a:prstGeom>
                    <a:noFill/>
                    <a:ln w="9525">
                      <a:noFill/>
                    </a:ln>
                  </pic:spPr>
                </pic:pic>
              </a:graphicData>
            </a:graphic>
          </wp:inline>
        </w:drawing>
      </w:r>
      <w:r w:rsidRPr="00F75ADC">
        <w:rPr>
          <w:rFonts w:hint="eastAsia"/>
          <w:sz w:val="18"/>
          <w:szCs w:val="18"/>
        </w:rPr>
        <w:t>键进入参数，将参数调至</w:t>
      </w:r>
      <w:r w:rsidRPr="00F75ADC">
        <w:rPr>
          <w:rFonts w:hint="eastAsia"/>
          <w:sz w:val="18"/>
          <w:szCs w:val="18"/>
        </w:rPr>
        <w:t>P72</w:t>
      </w:r>
      <w:r w:rsidRPr="00F75ADC">
        <w:rPr>
          <w:rFonts w:hint="eastAsia"/>
          <w:sz w:val="18"/>
          <w:szCs w:val="18"/>
        </w:rPr>
        <w:t>项，手动转动</w:t>
      </w:r>
      <w:r w:rsidRPr="00F75ADC">
        <w:rPr>
          <w:rFonts w:ascii="宋体" w:hAnsi="宋体" w:cs="宋体" w:hint="eastAsia"/>
          <w:sz w:val="18"/>
          <w:szCs w:val="18"/>
        </w:rPr>
        <w:t>手轮至所需的上停针位，显示的数值会随手轮位置变化而变化，按</w:t>
      </w:r>
      <w:r w:rsidRPr="00F75ADC">
        <w:rPr>
          <w:noProof/>
        </w:rPr>
        <w:drawing>
          <wp:inline distT="0" distB="0" distL="114300" distR="114300" wp14:anchorId="690EAF8A" wp14:editId="73713220">
            <wp:extent cx="224790" cy="220980"/>
            <wp:effectExtent l="0" t="0" r="3810" b="762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noChangeArrowheads="1"/>
                    </pic:cNvPicPr>
                  </pic:nvPicPr>
                  <pic:blipFill>
                    <a:blip r:embed="rId11"/>
                    <a:srcRect/>
                    <a:stretch>
                      <a:fillRect/>
                    </a:stretch>
                  </pic:blipFill>
                  <pic:spPr>
                    <a:xfrm>
                      <a:off x="0" y="0"/>
                      <a:ext cx="224790" cy="220980"/>
                    </a:xfrm>
                    <a:prstGeom prst="rect">
                      <a:avLst/>
                    </a:prstGeom>
                    <a:noFill/>
                    <a:ln w="9525">
                      <a:noFill/>
                    </a:ln>
                  </pic:spPr>
                </pic:pic>
              </a:graphicData>
            </a:graphic>
          </wp:inline>
        </w:drawing>
      </w:r>
      <w:r w:rsidRPr="00F75ADC">
        <w:rPr>
          <w:rFonts w:ascii="宋体" w:hAnsi="宋体" w:cs="宋体" w:hint="eastAsia"/>
          <w:sz w:val="18"/>
          <w:szCs w:val="18"/>
        </w:rPr>
        <w:t>键可保存当前位置（数值）为上停针位，同时自动计算下停针位。</w:t>
      </w:r>
    </w:p>
    <w:p w:rsidR="0000794E" w:rsidRPr="00F75ADC" w:rsidRDefault="001E2B37">
      <w:pPr>
        <w:spacing w:line="276" w:lineRule="auto"/>
        <w:rPr>
          <w:rFonts w:ascii="宋体" w:hAnsi="宋体"/>
          <w:b/>
          <w:sz w:val="18"/>
          <w:szCs w:val="18"/>
        </w:rPr>
      </w:pPr>
      <w:r w:rsidRPr="00F75ADC">
        <w:rPr>
          <w:rFonts w:ascii="宋体" w:hAnsi="宋体" w:hint="eastAsia"/>
          <w:b/>
          <w:sz w:val="18"/>
          <w:szCs w:val="18"/>
        </w:rPr>
        <w:t>2.3  锁屏功能</w:t>
      </w:r>
    </w:p>
    <w:p w:rsidR="0000794E" w:rsidRPr="00F75ADC" w:rsidRDefault="001E2B37">
      <w:pPr>
        <w:spacing w:line="276" w:lineRule="auto"/>
        <w:ind w:firstLine="420"/>
        <w:rPr>
          <w:rFonts w:ascii="宋体" w:hAnsi="宋体" w:cs="宋体"/>
          <w:sz w:val="18"/>
          <w:szCs w:val="18"/>
        </w:rPr>
      </w:pPr>
      <w:r w:rsidRPr="00F75ADC">
        <w:rPr>
          <w:rFonts w:hint="eastAsia"/>
          <w:sz w:val="18"/>
          <w:szCs w:val="18"/>
        </w:rPr>
        <w:t>在主界面下，当无操作时间达到</w:t>
      </w:r>
      <w:r w:rsidRPr="00F75ADC">
        <w:rPr>
          <w:rFonts w:hint="eastAsia"/>
          <w:sz w:val="18"/>
          <w:szCs w:val="18"/>
        </w:rPr>
        <w:t>P27-N01</w:t>
      </w:r>
      <w:r w:rsidRPr="00F75ADC">
        <w:rPr>
          <w:rFonts w:hint="eastAsia"/>
          <w:sz w:val="18"/>
          <w:szCs w:val="18"/>
        </w:rPr>
        <w:t>项设置的时间（</w:t>
      </w:r>
      <w:r w:rsidRPr="00F75ADC">
        <w:rPr>
          <w:rFonts w:hint="eastAsia"/>
          <w:sz w:val="18"/>
          <w:szCs w:val="18"/>
        </w:rPr>
        <w:t>s</w:t>
      </w:r>
      <w:r w:rsidRPr="00F75ADC">
        <w:rPr>
          <w:rFonts w:hint="eastAsia"/>
          <w:sz w:val="18"/>
          <w:szCs w:val="18"/>
        </w:rPr>
        <w:t>）时会自动锁屏，或长按</w:t>
      </w:r>
      <w:r w:rsidRPr="00F75ADC">
        <w:rPr>
          <w:rFonts w:hint="eastAsia"/>
          <w:sz w:val="18"/>
          <w:szCs w:val="18"/>
        </w:rPr>
        <w:t>S</w:t>
      </w:r>
      <w:r w:rsidRPr="00F75ADC">
        <w:rPr>
          <w:rFonts w:ascii="宋体" w:hAnsi="宋体" w:cs="宋体" w:hint="eastAsia"/>
          <w:sz w:val="18"/>
          <w:szCs w:val="18"/>
        </w:rPr>
        <w:t>键可进行手动锁屏。锁屏“LOCK”状态下，长按S键解锁。</w:t>
      </w:r>
    </w:p>
    <w:p w:rsidR="009D13CF" w:rsidRPr="00F75ADC" w:rsidRDefault="009D13CF">
      <w:pPr>
        <w:spacing w:line="276" w:lineRule="auto"/>
        <w:rPr>
          <w:rFonts w:ascii="宋体" w:hAnsi="宋体"/>
          <w:b/>
        </w:rPr>
      </w:pPr>
    </w:p>
    <w:p w:rsidR="0000794E" w:rsidRPr="00F75ADC" w:rsidRDefault="001E2B37">
      <w:pPr>
        <w:spacing w:line="276" w:lineRule="auto"/>
        <w:rPr>
          <w:rFonts w:ascii="Calibri" w:hAnsi="Calibri"/>
          <w:szCs w:val="21"/>
        </w:rPr>
      </w:pPr>
      <w:r w:rsidRPr="00F75ADC">
        <w:rPr>
          <w:rFonts w:ascii="宋体" w:hAnsi="宋体" w:hint="eastAsia"/>
          <w:b/>
        </w:rPr>
        <w:t>3.参数</w:t>
      </w:r>
      <w:r w:rsidRPr="00F75ADC">
        <w:rPr>
          <w:rFonts w:ascii="宋体" w:hAnsi="宋体" w:hint="eastAsia"/>
          <w:b/>
          <w:szCs w:val="21"/>
        </w:rPr>
        <w:t>表</w:t>
      </w:r>
    </w:p>
    <w:tbl>
      <w:tblPr>
        <w:tblpPr w:leftFromText="180" w:rightFromText="180" w:vertAnchor="text" w:horzAnchor="page" w:tblpXSpec="center" w:tblpY="352"/>
        <w:tblOverlap w:val="neve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140"/>
        <w:gridCol w:w="1154"/>
        <w:gridCol w:w="993"/>
        <w:gridCol w:w="4252"/>
      </w:tblGrid>
      <w:tr w:rsidR="003418E4" w:rsidRPr="00F75ADC" w:rsidTr="003418E4">
        <w:trPr>
          <w:trHeight w:val="91"/>
          <w:tblHeader/>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参数项</w:t>
            </w:r>
          </w:p>
        </w:tc>
        <w:tc>
          <w:tcPr>
            <w:tcW w:w="2140"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中文说明</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范围</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初始值</w:t>
            </w:r>
          </w:p>
        </w:tc>
        <w:tc>
          <w:tcPr>
            <w:tcW w:w="4252"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内容值名称说明与备注</w:t>
            </w:r>
          </w:p>
        </w:tc>
      </w:tr>
      <w:tr w:rsidR="003418E4" w:rsidRPr="00F75ADC" w:rsidTr="003418E4">
        <w:trPr>
          <w:trHeight w:val="252"/>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P01</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最高转速（</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100-3700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3700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车缝时的最高转速设定</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P02</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加速曲线调整（%）</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10-100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80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控速器爬升斜率设定</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斜率值愈大，速度愈陡；斜率值愈小，速度愈慢</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P03</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针停定位选择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UP/DN</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DN</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UP：上停针；DN：下停针</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P04</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起始回缝速度（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200-3200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前段回缝（起始回缝）时的速度设定</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P05</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终止回缝速度（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200-3200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后段回缝（终止回缝）时的速度设定</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P06</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连续回缝速度（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200-3200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连续回缝时的速度设定</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P07</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慢速起缝速度（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200-1500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1500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慢速起缝时的速度设定</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P08</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慢速起缝针数</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0-99</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慢速起缝时的针数设定</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P09</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自动定针缝速度（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200-4000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3700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触发自动功能键按下时的速度设定</w:t>
            </w:r>
          </w:p>
        </w:tc>
      </w:tr>
      <w:tr w:rsidR="003418E4" w:rsidRPr="00F75ADC" w:rsidTr="003418E4">
        <w:trPr>
          <w:trHeight w:val="378"/>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P10</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定针缝后自动执行终止回缝功能</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ON</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ON：在执行完最后一段定针缝后，将自动执行终止回缝动作。即在任何缝制模式下，终止回缝前不能作补针功能。</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OFF：在执行完最后一段定针缝后，将无法自动执行终止回缝功能，必须重新再作前或全后踏动作时始可。</w:t>
            </w:r>
          </w:p>
        </w:tc>
      </w:tr>
      <w:tr w:rsidR="003418E4" w:rsidRPr="00F75ADC" w:rsidTr="003418E4">
        <w:trPr>
          <w:trHeight w:val="622"/>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P11</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手按回缝时功能模式选择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J/B</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J</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J：JUKI方式（在车缝中和中途停止时均执行倒缝）</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B：BROTHER方式（即在车缝中执行倒缝动作，在停止时执行补针动作）</w:t>
            </w:r>
          </w:p>
        </w:tc>
      </w:tr>
      <w:tr w:rsidR="003418E4" w:rsidRPr="00F75ADC" w:rsidTr="003418E4">
        <w:trPr>
          <w:trHeight w:val="517"/>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P12</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起始回缝运动模式选择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0-3</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0：受踏板控制，可任意停止与启动；</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1：轻触踏板，自动执行回缝动作；</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2：停顿，装饰缝模式</w:t>
            </w:r>
          </w:p>
        </w:tc>
      </w:tr>
      <w:tr w:rsidR="003418E4" w:rsidRPr="00F75ADC" w:rsidTr="003418E4">
        <w:trPr>
          <w:trHeight w:val="357"/>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P13</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起始回缝结束模式选择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CON/STP</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CON</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CON：起始回缝段完成后，自动连续下一段功能</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STP：起始回缝段针数完成后自动停止</w:t>
            </w:r>
          </w:p>
        </w:tc>
      </w:tr>
      <w:tr w:rsidR="003418E4" w:rsidRPr="00F75ADC" w:rsidTr="003418E4">
        <w:trPr>
          <w:trHeight w:val="21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P14</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慢速起缝功能设定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rsidP="009B4A5B">
            <w:pPr>
              <w:snapToGrid w:val="0"/>
              <w:spacing w:line="240" w:lineRule="auto"/>
              <w:jc w:val="center"/>
              <w:rPr>
                <w:rFonts w:ascii="宋体" w:hAnsi="宋体" w:cs="宋体"/>
                <w:sz w:val="18"/>
                <w:szCs w:val="18"/>
              </w:rPr>
            </w:pPr>
            <w:r w:rsidRPr="00F75ADC">
              <w:rPr>
                <w:rFonts w:ascii="宋体" w:hAnsi="宋体" w:cs="宋体" w:hint="eastAsia"/>
                <w:sz w:val="18"/>
                <w:szCs w:val="18"/>
              </w:rPr>
              <w:t>O</w:t>
            </w:r>
            <w:r w:rsidR="009B4A5B" w:rsidRPr="00F75ADC">
              <w:rPr>
                <w:rFonts w:ascii="宋体" w:hAnsi="宋体" w:cs="宋体"/>
                <w:sz w:val="18"/>
                <w:szCs w:val="18"/>
              </w:rPr>
              <w:t>FF</w:t>
            </w:r>
          </w:p>
        </w:tc>
        <w:tc>
          <w:tcPr>
            <w:tcW w:w="4252" w:type="dxa"/>
            <w:vAlign w:val="center"/>
          </w:tcPr>
          <w:p w:rsidR="003418E4" w:rsidRPr="00F75ADC" w:rsidRDefault="003418E4">
            <w:pPr>
              <w:snapToGrid w:val="0"/>
              <w:spacing w:line="240" w:lineRule="auto"/>
              <w:jc w:val="left"/>
              <w:rPr>
                <w:rFonts w:ascii="宋体" w:hAnsi="宋体" w:cs="宋体"/>
                <w:sz w:val="18"/>
                <w:szCs w:val="18"/>
              </w:rPr>
            </w:pPr>
          </w:p>
        </w:tc>
      </w:tr>
      <w:tr w:rsidR="003418E4" w:rsidRPr="00F75ADC" w:rsidTr="003418E4">
        <w:trPr>
          <w:cantSplit/>
          <w:trHeight w:val="26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P15</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补针方式</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0-4</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0：半针；1：一针；2：连续补半针；3：连续补一针；4: 连续补针, 快速停车</w:t>
            </w:r>
          </w:p>
        </w:tc>
      </w:tr>
      <w:tr w:rsidR="003418E4" w:rsidRPr="00F75ADC" w:rsidTr="003418E4">
        <w:trPr>
          <w:cantSplit/>
          <w:trHeight w:val="26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P16</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手动倒缝限速</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0-3200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3000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数值为0时功能关闭</w:t>
            </w:r>
          </w:p>
        </w:tc>
      </w:tr>
      <w:tr w:rsidR="003418E4" w:rsidRPr="00F75ADC" w:rsidTr="003418E4">
        <w:trPr>
          <w:cantSplit/>
          <w:trHeight w:val="26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P17</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自动计件选择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 xml:space="preserve">0-50　</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0：P41项计数器不自动计数</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1-50：计数器切线次数</w:t>
            </w:r>
          </w:p>
        </w:tc>
      </w:tr>
      <w:tr w:rsidR="003418E4" w:rsidRPr="00F75ADC" w:rsidTr="003418E4">
        <w:trPr>
          <w:cantSplit/>
          <w:trHeight w:val="261"/>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P18</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起始回缝补偿1</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131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 xml:space="preserve">起始回缝A段针迹补偿，0～200动作逐步滞后；数值越大，A短最后一针越长，B段第一针越短 </w:t>
            </w:r>
          </w:p>
        </w:tc>
      </w:tr>
      <w:tr w:rsidR="003418E4" w:rsidRPr="00F75ADC" w:rsidTr="003418E4">
        <w:trPr>
          <w:cantSplit/>
          <w:trHeight w:val="26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P19</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起始回缝补偿2</w:t>
            </w:r>
          </w:p>
        </w:tc>
        <w:tc>
          <w:tcPr>
            <w:tcW w:w="1154" w:type="dxa"/>
            <w:vAlign w:val="center"/>
          </w:tcPr>
          <w:p w:rsidR="003418E4" w:rsidRPr="00F75ADC" w:rsidRDefault="003418E4" w:rsidP="006E3D3D">
            <w:pPr>
              <w:snapToGrid w:val="0"/>
              <w:spacing w:line="240" w:lineRule="auto"/>
              <w:jc w:val="center"/>
              <w:rPr>
                <w:rFonts w:ascii="宋体" w:hAnsi="宋体" w:cs="宋体"/>
                <w:sz w:val="18"/>
                <w:szCs w:val="18"/>
              </w:rPr>
            </w:pPr>
            <w:r w:rsidRPr="00F75ADC">
              <w:rPr>
                <w:rFonts w:ascii="宋体" w:hAnsi="宋体" w:cs="宋体" w:hint="eastAsia"/>
                <w:sz w:val="18"/>
                <w:szCs w:val="18"/>
              </w:rPr>
              <w:t>0-200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152</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 xml:space="preserve">起始回缝B段针迹补偿，0～200动作逐步滞后；数值越大，B段最后一针越长 </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P20</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终止回缝运动模式选择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0-3</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0：受踏板控制，可任意停止与启动；</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lastRenderedPageBreak/>
              <w:t>1：轻触踏板，自动执行回缝动作；</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2：停顿，装饰缝模式</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lastRenderedPageBreak/>
              <w:t>P21</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踏板前踩运行位置</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30-1000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520</w:t>
            </w:r>
          </w:p>
        </w:tc>
        <w:tc>
          <w:tcPr>
            <w:tcW w:w="4252" w:type="dxa"/>
            <w:vAlign w:val="center"/>
          </w:tcPr>
          <w:p w:rsidR="003418E4" w:rsidRPr="00F75ADC" w:rsidRDefault="003418E4">
            <w:pPr>
              <w:snapToGrid w:val="0"/>
              <w:spacing w:line="240"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P22</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踏板回中位置</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30-1000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420</w:t>
            </w:r>
          </w:p>
        </w:tc>
        <w:tc>
          <w:tcPr>
            <w:tcW w:w="4252" w:type="dxa"/>
            <w:vAlign w:val="center"/>
          </w:tcPr>
          <w:p w:rsidR="003418E4" w:rsidRPr="00F75ADC" w:rsidRDefault="003418E4">
            <w:pPr>
              <w:snapToGrid w:val="0"/>
              <w:spacing w:line="240"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P23</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踏板抬压脚位置</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30-1000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270</w:t>
            </w:r>
          </w:p>
        </w:tc>
        <w:tc>
          <w:tcPr>
            <w:tcW w:w="4252" w:type="dxa"/>
            <w:vAlign w:val="center"/>
          </w:tcPr>
          <w:p w:rsidR="003418E4" w:rsidRPr="00F75ADC" w:rsidRDefault="003418E4">
            <w:pPr>
              <w:snapToGrid w:val="0"/>
              <w:spacing w:line="240"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P24</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踏板剪线位置</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30-500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130</w:t>
            </w:r>
          </w:p>
        </w:tc>
        <w:tc>
          <w:tcPr>
            <w:tcW w:w="4252" w:type="dxa"/>
            <w:vAlign w:val="center"/>
          </w:tcPr>
          <w:p w:rsidR="003418E4" w:rsidRPr="00F75ADC" w:rsidRDefault="003418E4">
            <w:pPr>
              <w:snapToGrid w:val="0"/>
              <w:spacing w:line="240" w:lineRule="auto"/>
              <w:jc w:val="left"/>
              <w:rPr>
                <w:rFonts w:ascii="宋体" w:hAnsi="宋体" w:cs="宋体"/>
                <w:sz w:val="18"/>
                <w:szCs w:val="18"/>
              </w:rPr>
            </w:pPr>
          </w:p>
        </w:tc>
      </w:tr>
      <w:tr w:rsidR="003418E4" w:rsidRPr="00F75ADC" w:rsidTr="003418E4">
        <w:trPr>
          <w:cantSplit/>
          <w:trHeight w:val="269"/>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P25</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终止回缝补偿3</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131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kern w:val="0"/>
                <w:sz w:val="18"/>
                <w:szCs w:val="18"/>
              </w:rPr>
              <w:t>终止</w:t>
            </w:r>
            <w:r w:rsidRPr="00F75ADC">
              <w:rPr>
                <w:rFonts w:ascii="宋体" w:hAnsi="宋体" w:cs="宋体" w:hint="eastAsia"/>
                <w:sz w:val="18"/>
                <w:szCs w:val="18"/>
              </w:rPr>
              <w:t xml:space="preserve">回缝C段针迹补偿，0～200动作逐步滞后；数值越大，C段第一针越短 </w:t>
            </w:r>
          </w:p>
        </w:tc>
      </w:tr>
      <w:tr w:rsidR="003418E4" w:rsidRPr="00F75ADC" w:rsidTr="003418E4">
        <w:trPr>
          <w:cantSplit/>
          <w:trHeight w:val="273"/>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P26</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终止回缝补偿4</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152</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kern w:val="0"/>
                <w:sz w:val="18"/>
                <w:szCs w:val="18"/>
              </w:rPr>
              <w:t>终止</w:t>
            </w:r>
            <w:r w:rsidRPr="00F75ADC">
              <w:rPr>
                <w:rFonts w:ascii="宋体" w:hAnsi="宋体" w:cs="宋体" w:hint="eastAsia"/>
                <w:sz w:val="18"/>
                <w:szCs w:val="18"/>
              </w:rPr>
              <w:t xml:space="preserve">回缝D段针迹补偿，0～200动作逐步滞后；数值越大，C段最后一针越长，D段第一针越短 </w:t>
            </w:r>
          </w:p>
        </w:tc>
      </w:tr>
      <w:tr w:rsidR="003418E4" w:rsidRPr="00F75ADC" w:rsidTr="003418E4">
        <w:trPr>
          <w:cantSplit/>
          <w:trHeight w:val="273"/>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P27</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辅助功能设置</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p>
        </w:tc>
        <w:tc>
          <w:tcPr>
            <w:tcW w:w="993" w:type="dxa"/>
            <w:vAlign w:val="center"/>
          </w:tcPr>
          <w:p w:rsidR="003418E4" w:rsidRPr="00F75ADC" w:rsidRDefault="003418E4">
            <w:pPr>
              <w:snapToGrid w:val="0"/>
              <w:spacing w:line="240" w:lineRule="auto"/>
              <w:jc w:val="center"/>
              <w:rPr>
                <w:rFonts w:ascii="宋体" w:hAnsi="宋体" w:cs="宋体"/>
                <w:sz w:val="18"/>
                <w:szCs w:val="18"/>
              </w:rPr>
            </w:pP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N01 锁屏时间（s）</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N04语音选择</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（0：关闭 1：中文 2：英文）</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N05 语音播报选择</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 xml:space="preserve">（0：关闭 </w:t>
            </w:r>
          </w:p>
          <w:p w:rsidR="003418E4" w:rsidRPr="00F75ADC" w:rsidRDefault="003418E4" w:rsidP="009D13CF">
            <w:pPr>
              <w:snapToGrid w:val="0"/>
              <w:spacing w:line="240" w:lineRule="auto"/>
              <w:ind w:firstLineChars="100" w:firstLine="180"/>
              <w:jc w:val="left"/>
              <w:rPr>
                <w:rFonts w:ascii="宋体" w:hAnsi="宋体" w:cs="宋体"/>
                <w:sz w:val="18"/>
                <w:szCs w:val="18"/>
              </w:rPr>
            </w:pPr>
            <w:r w:rsidRPr="00F75ADC">
              <w:rPr>
                <w:rFonts w:ascii="宋体" w:hAnsi="宋体" w:cs="宋体" w:hint="eastAsia"/>
                <w:sz w:val="18"/>
                <w:szCs w:val="18"/>
              </w:rPr>
              <w:t xml:space="preserve">1：有开机语，无按键音 </w:t>
            </w:r>
          </w:p>
          <w:p w:rsidR="003418E4" w:rsidRPr="00F75ADC" w:rsidRDefault="003418E4" w:rsidP="009D13CF">
            <w:pPr>
              <w:snapToGrid w:val="0"/>
              <w:spacing w:line="240" w:lineRule="auto"/>
              <w:ind w:firstLineChars="100" w:firstLine="180"/>
              <w:jc w:val="left"/>
              <w:rPr>
                <w:rFonts w:ascii="宋体" w:hAnsi="宋体" w:cs="宋体"/>
                <w:sz w:val="18"/>
                <w:szCs w:val="18"/>
              </w:rPr>
            </w:pPr>
            <w:r w:rsidRPr="00F75ADC">
              <w:rPr>
                <w:rFonts w:ascii="宋体" w:hAnsi="宋体" w:cs="宋体" w:hint="eastAsia"/>
                <w:sz w:val="18"/>
                <w:szCs w:val="18"/>
              </w:rPr>
              <w:t xml:space="preserve">2：无开机语，有按键音 </w:t>
            </w:r>
          </w:p>
          <w:p w:rsidR="003418E4" w:rsidRPr="00F75ADC" w:rsidRDefault="003418E4" w:rsidP="009D13CF">
            <w:pPr>
              <w:snapToGrid w:val="0"/>
              <w:spacing w:line="240" w:lineRule="auto"/>
              <w:ind w:firstLineChars="100" w:firstLine="180"/>
              <w:jc w:val="left"/>
              <w:rPr>
                <w:rFonts w:ascii="宋体" w:hAnsi="宋体" w:cs="宋体"/>
                <w:sz w:val="18"/>
                <w:szCs w:val="18"/>
              </w:rPr>
            </w:pPr>
            <w:r w:rsidRPr="00F75ADC">
              <w:rPr>
                <w:rFonts w:ascii="宋体" w:hAnsi="宋体" w:cs="宋体" w:hint="eastAsia"/>
                <w:sz w:val="18"/>
                <w:szCs w:val="18"/>
              </w:rPr>
              <w:t>3：有开机语和按键音）</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N10 背光亮度设置</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N11 背光熄灭时间设置（s）</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N12 开机显示计数器界面选择（0：关闭 1：开启）</w:t>
            </w:r>
          </w:p>
          <w:p w:rsidR="003418E4" w:rsidRPr="00F75ADC" w:rsidRDefault="003418E4">
            <w:pPr>
              <w:snapToGrid w:val="0"/>
              <w:spacing w:line="240" w:lineRule="auto"/>
              <w:jc w:val="left"/>
              <w:rPr>
                <w:rFonts w:ascii="宋体" w:hAnsi="宋体" w:cs="宋体"/>
                <w:kern w:val="0"/>
                <w:sz w:val="18"/>
                <w:szCs w:val="18"/>
              </w:rPr>
            </w:pPr>
            <w:r w:rsidRPr="00F75ADC">
              <w:rPr>
                <w:rFonts w:ascii="宋体" w:hAnsi="宋体" w:cs="宋体" w:hint="eastAsia"/>
                <w:sz w:val="18"/>
                <w:szCs w:val="18"/>
              </w:rPr>
              <w:t>N13 计数器模式选择（0：加数缝制计数器 1：减数缝制计数器）</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P28</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连续回缝运动模式选择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0-3</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0：受踏板控制，可任意停止与启动；</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1：轻触踏板，自动执行回缝动作；</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2：停顿，装饰缝模式</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P29</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切线停车力度</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1-45</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20</w:t>
            </w:r>
          </w:p>
        </w:tc>
        <w:tc>
          <w:tcPr>
            <w:tcW w:w="4252" w:type="dxa"/>
            <w:vAlign w:val="center"/>
          </w:tcPr>
          <w:p w:rsidR="003418E4" w:rsidRPr="00F75ADC" w:rsidRDefault="003418E4">
            <w:pPr>
              <w:snapToGrid w:val="0"/>
              <w:spacing w:line="240"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P30</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过厚力度</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0-100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数值越大力度越大，调整过大可能会引起电机异常。</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P31</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剪线力度</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0-100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40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数值越大力度越大，调整过大可能会引起电机异常。</w:t>
            </w:r>
          </w:p>
        </w:tc>
      </w:tr>
      <w:tr w:rsidR="003418E4" w:rsidRPr="00F75ADC" w:rsidTr="003418E4">
        <w:trPr>
          <w:cantSplit/>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P32</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连续回缝补偿5</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131</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 xml:space="preserve">起始回缝A（C）段针迹补偿，0～200动作逐步滞后；数值越大，A（C）段最后一针越长；B（D）段第一针越短 </w:t>
            </w:r>
          </w:p>
        </w:tc>
      </w:tr>
      <w:tr w:rsidR="003418E4" w:rsidRPr="00F75ADC" w:rsidTr="003418E4">
        <w:trPr>
          <w:cantSplit/>
          <w:trHeight w:val="283"/>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P33</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连续回缝补偿6</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0-200</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152</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 xml:space="preserve">起始回缝B（D）段针迹补偿，0～200动作逐步滞后；数值越大，B（D）段最后一针越长，C段第一针越短 </w:t>
            </w:r>
          </w:p>
        </w:tc>
      </w:tr>
      <w:tr w:rsidR="003418E4" w:rsidRPr="00F75ADC" w:rsidTr="003418E4">
        <w:trPr>
          <w:trHeight w:val="119"/>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P34</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定针缝运动模式选择</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A/M</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A</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A：轻触脚踏板，即自动执行定针缝动作</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M：受脚踏板控制，可任意停止与启动</w:t>
            </w:r>
          </w:p>
        </w:tc>
      </w:tr>
      <w:tr w:rsidR="003418E4" w:rsidRPr="00F75ADC" w:rsidTr="003418E4">
        <w:trPr>
          <w:cantSplit/>
          <w:trHeight w:val="269"/>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P36</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松线功能设定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0-11</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0：关闭</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1～11：松线力度逐步变大</w:t>
            </w:r>
          </w:p>
        </w:tc>
      </w:tr>
      <w:tr w:rsidR="003418E4" w:rsidRPr="00F75ADC" w:rsidTr="003418E4">
        <w:trPr>
          <w:trHeight w:val="27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P37</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自动拨线/夹线功能设定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0-11</w:t>
            </w:r>
          </w:p>
        </w:tc>
        <w:tc>
          <w:tcPr>
            <w:tcW w:w="993" w:type="dxa"/>
            <w:vAlign w:val="center"/>
          </w:tcPr>
          <w:p w:rsidR="003418E4" w:rsidRPr="00F75ADC" w:rsidRDefault="00292A93">
            <w:pPr>
              <w:snapToGrid w:val="0"/>
              <w:spacing w:line="240" w:lineRule="auto"/>
              <w:jc w:val="center"/>
              <w:rPr>
                <w:rFonts w:ascii="宋体" w:hAnsi="宋体" w:cs="宋体"/>
                <w:sz w:val="18"/>
                <w:szCs w:val="18"/>
              </w:rPr>
            </w:pPr>
            <w:r w:rsidRPr="00F75ADC">
              <w:rPr>
                <w:rFonts w:ascii="宋体" w:hAnsi="宋体" w:cs="宋体"/>
                <w:sz w:val="18"/>
                <w:szCs w:val="18"/>
              </w:rPr>
              <w:t>8</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0：关闭</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1：拔线功能</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2～11：夹线功能，数值越大动作力度越大</w:t>
            </w:r>
          </w:p>
        </w:tc>
      </w:tr>
      <w:tr w:rsidR="003418E4" w:rsidRPr="00F75ADC" w:rsidTr="003418E4">
        <w:trPr>
          <w:trHeight w:val="28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P38</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自动切线功能设定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ON</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ON：打开</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OFF：关闭</w:t>
            </w:r>
          </w:p>
        </w:tc>
      </w:tr>
      <w:tr w:rsidR="003418E4" w:rsidRPr="00F75ADC" w:rsidTr="003418E4">
        <w:trPr>
          <w:trHeight w:val="90"/>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P39</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中途停车自动抬压脚设定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UP/DN</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DN</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UP：开启</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DN：关闭</w:t>
            </w:r>
          </w:p>
        </w:tc>
      </w:tr>
      <w:tr w:rsidR="003418E4" w:rsidRPr="00F75ADC" w:rsidTr="003418E4">
        <w:trPr>
          <w:trHeight w:val="391"/>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P40</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切线自动抬压脚设定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UP/DN</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DN</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UP：开启</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DN：关闭</w:t>
            </w:r>
          </w:p>
        </w:tc>
      </w:tr>
      <w:tr w:rsidR="003418E4" w:rsidRPr="00F75ADC" w:rsidTr="003418E4">
        <w:trPr>
          <w:trHeight w:val="345"/>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P41</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计数器显示</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0-9999</w:t>
            </w:r>
          </w:p>
        </w:tc>
        <w:tc>
          <w:tcPr>
            <w:tcW w:w="993" w:type="dxa"/>
            <w:vAlign w:val="center"/>
          </w:tcPr>
          <w:p w:rsidR="003418E4" w:rsidRPr="00F75ADC" w:rsidRDefault="003418E4">
            <w:pPr>
              <w:snapToGrid w:val="0"/>
              <w:spacing w:line="240" w:lineRule="auto"/>
              <w:jc w:val="center"/>
              <w:rPr>
                <w:rFonts w:ascii="宋体" w:hAnsi="宋体" w:cs="宋体"/>
                <w:sz w:val="18"/>
                <w:szCs w:val="18"/>
              </w:rPr>
            </w:pP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车缝完成件数显示；长按减号键可计数清零；</w:t>
            </w:r>
          </w:p>
        </w:tc>
      </w:tr>
      <w:tr w:rsidR="003418E4" w:rsidRPr="00F75ADC" w:rsidTr="003418E4">
        <w:trPr>
          <w:trHeight w:val="211"/>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P42</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信息显示</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p>
        </w:tc>
        <w:tc>
          <w:tcPr>
            <w:tcW w:w="993" w:type="dxa"/>
            <w:vAlign w:val="center"/>
          </w:tcPr>
          <w:p w:rsidR="003418E4" w:rsidRPr="00F75ADC" w:rsidRDefault="003418E4">
            <w:pPr>
              <w:snapToGrid w:val="0"/>
              <w:spacing w:line="240" w:lineRule="auto"/>
              <w:rPr>
                <w:rFonts w:ascii="宋体" w:hAnsi="宋体" w:cs="宋体"/>
                <w:sz w:val="18"/>
                <w:szCs w:val="18"/>
              </w:rPr>
            </w:pP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N01 电控版本号</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N02 选针盒版本号</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N03 转速</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N04 脚踏板AD值</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N05 机械角度（上定位）</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N06 机械角度（下定位）</w:t>
            </w:r>
          </w:p>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N07 母线电压AD值</w:t>
            </w:r>
          </w:p>
          <w:p w:rsidR="003418E4" w:rsidRPr="00F75ADC" w:rsidRDefault="003418E4">
            <w:pPr>
              <w:snapToGrid w:val="0"/>
              <w:rPr>
                <w:rFonts w:ascii="宋体" w:hAnsi="宋体" w:cs="宋体"/>
                <w:sz w:val="18"/>
                <w:szCs w:val="18"/>
              </w:rPr>
            </w:pPr>
            <w:r w:rsidRPr="00F75ADC">
              <w:rPr>
                <w:rFonts w:ascii="宋体" w:hAnsi="宋体" w:cs="宋体" w:hint="eastAsia"/>
                <w:sz w:val="18"/>
                <w:szCs w:val="18"/>
              </w:rPr>
              <w:t>N12 膝靠位置感应器AD值</w:t>
            </w:r>
          </w:p>
        </w:tc>
      </w:tr>
      <w:tr w:rsidR="003418E4" w:rsidRPr="00F75ADC" w:rsidTr="003418E4">
        <w:trPr>
          <w:trHeight w:val="536"/>
          <w:jc w:val="center"/>
        </w:trPr>
        <w:tc>
          <w:tcPr>
            <w:tcW w:w="959"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lastRenderedPageBreak/>
              <w:t>P43</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马达转动方向设定</w:t>
            </w:r>
          </w:p>
        </w:tc>
        <w:tc>
          <w:tcPr>
            <w:tcW w:w="1154"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CCW/CW</w:t>
            </w:r>
          </w:p>
        </w:tc>
        <w:tc>
          <w:tcPr>
            <w:tcW w:w="993" w:type="dxa"/>
            <w:vAlign w:val="center"/>
          </w:tcPr>
          <w:p w:rsidR="003418E4" w:rsidRPr="00F75ADC" w:rsidRDefault="003418E4">
            <w:pPr>
              <w:snapToGrid w:val="0"/>
              <w:spacing w:line="240" w:lineRule="auto"/>
              <w:jc w:val="center"/>
              <w:rPr>
                <w:rFonts w:ascii="宋体" w:hAnsi="宋体" w:cs="宋体"/>
                <w:sz w:val="18"/>
                <w:szCs w:val="18"/>
              </w:rPr>
            </w:pPr>
            <w:r w:rsidRPr="00F75ADC">
              <w:rPr>
                <w:rFonts w:ascii="宋体" w:hAnsi="宋体" w:cs="宋体" w:hint="eastAsia"/>
                <w:sz w:val="18"/>
                <w:szCs w:val="18"/>
              </w:rPr>
              <w:t>CCW</w:t>
            </w:r>
          </w:p>
        </w:tc>
        <w:tc>
          <w:tcPr>
            <w:tcW w:w="4252"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CW：顺时针方向   CCW： 逆时针方向</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P44</w:t>
            </w:r>
          </w:p>
        </w:tc>
        <w:tc>
          <w:tcPr>
            <w:tcW w:w="2140" w:type="dxa"/>
            <w:vAlign w:val="center"/>
          </w:tcPr>
          <w:p w:rsidR="003418E4" w:rsidRPr="00F75ADC" w:rsidRDefault="003418E4">
            <w:pPr>
              <w:snapToGrid w:val="0"/>
              <w:spacing w:line="240" w:lineRule="auto"/>
              <w:jc w:val="left"/>
              <w:rPr>
                <w:rFonts w:ascii="宋体" w:hAnsi="宋体" w:cs="宋体"/>
                <w:sz w:val="18"/>
                <w:szCs w:val="18"/>
              </w:rPr>
            </w:pPr>
            <w:r w:rsidRPr="00F75ADC">
              <w:rPr>
                <w:rFonts w:ascii="宋体" w:hAnsi="宋体" w:cs="宋体" w:hint="eastAsia"/>
                <w:sz w:val="18"/>
                <w:szCs w:val="18"/>
              </w:rPr>
              <w:t>正常停车力度</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1-45</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16</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51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P45</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回缝出力的周期信号（%）</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1-50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回缝动作时，以周期性省电输出，避免电磁铁发烫</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P46</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切线后，反转提针功能选择</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OFF</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ON：开启</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OFF：关闭</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P47</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切线后，反转提针角度的调整</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50-200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160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切完线后，由上针位算起，以反向运转作提针的角度调整。</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P48</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最低速度（定位速度）（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100-500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210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最低速度限制调整</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P49</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切线速度（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100-500</w:t>
            </w:r>
          </w:p>
        </w:tc>
        <w:tc>
          <w:tcPr>
            <w:tcW w:w="993" w:type="dxa"/>
            <w:vAlign w:val="center"/>
          </w:tcPr>
          <w:p w:rsidR="003418E4" w:rsidRPr="00F75ADC" w:rsidRDefault="003418E4" w:rsidP="00547C06">
            <w:pPr>
              <w:jc w:val="center"/>
              <w:rPr>
                <w:rFonts w:ascii="宋体" w:hAnsi="宋体" w:cs="宋体"/>
                <w:sz w:val="18"/>
                <w:szCs w:val="18"/>
              </w:rPr>
            </w:pPr>
            <w:r w:rsidRPr="00F75ADC">
              <w:rPr>
                <w:rFonts w:ascii="宋体" w:hAnsi="宋体" w:cs="宋体" w:hint="eastAsia"/>
                <w:sz w:val="18"/>
                <w:szCs w:val="18"/>
              </w:rPr>
              <w:t>300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调整切线周期时的电机速度</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P50</w:t>
            </w:r>
          </w:p>
        </w:tc>
        <w:tc>
          <w:tcPr>
            <w:tcW w:w="2140" w:type="dxa"/>
            <w:vAlign w:val="center"/>
          </w:tcPr>
          <w:p w:rsidR="003418E4" w:rsidRPr="00F75ADC" w:rsidRDefault="003418E4">
            <w:pPr>
              <w:snapToGrid w:val="0"/>
              <w:spacing w:line="276" w:lineRule="auto"/>
              <w:ind w:left="180" w:hangingChars="100" w:hanging="180"/>
              <w:jc w:val="left"/>
              <w:rPr>
                <w:rFonts w:ascii="宋体" w:hAnsi="宋体" w:cs="宋体"/>
                <w:sz w:val="18"/>
                <w:szCs w:val="18"/>
              </w:rPr>
            </w:pPr>
            <w:r w:rsidRPr="00F75ADC">
              <w:rPr>
                <w:rFonts w:ascii="宋体" w:hAnsi="宋体" w:cs="宋体" w:hint="eastAsia"/>
                <w:sz w:val="18"/>
                <w:szCs w:val="18"/>
              </w:rPr>
              <w:t>抬压脚全额出力的工作时间（ms）</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10-990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200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P51</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压脚出力的周期信号（%）</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1-50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压脚动作时，以周期性省电输出，避免电磁铁发烫</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P52</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延迟马达启动，保护压脚下放时间（ms）</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10-990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120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踩下时延迟启动时间，以配合自动抬压脚放下的确认</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P53</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半后踏抬压脚功能取消</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OFF</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 xml:space="preserve">ON：半后踏时，无抬压脚 </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OFF：半后踏时，有抬压脚</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P54</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切线动作时间（ms）</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10-990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200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切线时序所需的动作时间</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P55</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拨线动作时间</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10-990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拨线时序的动作时间</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P56</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开电后自动找上定位</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0-2</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0：始终不找上定位</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1：始终找上定位</w:t>
            </w:r>
          </w:p>
          <w:p w:rsidR="003418E4" w:rsidRPr="00F75ADC" w:rsidRDefault="003418E4">
            <w:pPr>
              <w:snapToGrid w:val="0"/>
              <w:spacing w:line="276" w:lineRule="auto"/>
              <w:jc w:val="left"/>
              <w:rPr>
                <w:rFonts w:ascii="宋体" w:hAnsi="宋体" w:cs="宋体"/>
                <w:b/>
                <w:sz w:val="18"/>
                <w:szCs w:val="18"/>
              </w:rPr>
            </w:pPr>
            <w:r w:rsidRPr="00F75ADC">
              <w:rPr>
                <w:rFonts w:ascii="宋体" w:hAnsi="宋体" w:cs="宋体" w:hint="eastAsia"/>
                <w:sz w:val="18"/>
                <w:szCs w:val="18"/>
              </w:rPr>
              <w:t>2：若电机已经处于上定位时不再找上定位</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P57</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抬压脚保护时间（s）</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1-120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抬压脚保持时间后强制关闭</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P58</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上定位调整</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0-1439</w:t>
            </w:r>
          </w:p>
        </w:tc>
        <w:tc>
          <w:tcPr>
            <w:tcW w:w="993" w:type="dxa"/>
            <w:vAlign w:val="center"/>
          </w:tcPr>
          <w:p w:rsidR="003418E4" w:rsidRPr="00F75ADC" w:rsidRDefault="009B4A5B">
            <w:pPr>
              <w:jc w:val="center"/>
              <w:rPr>
                <w:rFonts w:ascii="宋体" w:hAnsi="宋体" w:cs="宋体"/>
                <w:sz w:val="18"/>
                <w:szCs w:val="18"/>
              </w:rPr>
            </w:pPr>
            <w:r w:rsidRPr="00F75ADC">
              <w:rPr>
                <w:rFonts w:ascii="宋体" w:hAnsi="宋体" w:cs="宋体"/>
                <w:sz w:val="18"/>
                <w:szCs w:val="18"/>
              </w:rPr>
              <w:t>1120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上定位调整，数值减少时会提前停针，数值增加时会延迟停针</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P59</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下定位调整</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0-1439</w:t>
            </w:r>
          </w:p>
        </w:tc>
        <w:tc>
          <w:tcPr>
            <w:tcW w:w="993" w:type="dxa"/>
            <w:vAlign w:val="center"/>
          </w:tcPr>
          <w:p w:rsidR="003418E4" w:rsidRPr="00F75ADC" w:rsidRDefault="00FE7DB4">
            <w:pPr>
              <w:jc w:val="center"/>
              <w:rPr>
                <w:rFonts w:ascii="宋体" w:hAnsi="宋体" w:cs="宋体"/>
                <w:sz w:val="18"/>
                <w:szCs w:val="18"/>
              </w:rPr>
            </w:pPr>
            <w:r w:rsidRPr="00F75ADC">
              <w:rPr>
                <w:rFonts w:ascii="宋体" w:hAnsi="宋体" w:cs="宋体"/>
                <w:sz w:val="18"/>
                <w:szCs w:val="18"/>
              </w:rPr>
              <w:t>360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下定位调整，数值减少时会提前停针，数值增加时会延迟停针</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P60</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测试速度（</w:t>
            </w:r>
            <w:r w:rsidRPr="00F75ADC">
              <w:rPr>
                <w:rFonts w:ascii="宋体" w:hAnsi="宋体" w:cs="宋体" w:hint="eastAsia"/>
                <w:sz w:val="18"/>
                <w:szCs w:val="18"/>
                <w:shd w:val="clear" w:color="auto" w:fill="FFFFFF"/>
              </w:rPr>
              <w:t>rpm</w:t>
            </w:r>
            <w:r w:rsidRPr="00F75ADC">
              <w:rPr>
                <w:rFonts w:ascii="宋体" w:hAnsi="宋体" w:cs="宋体" w:hint="eastAsia"/>
                <w:sz w:val="18"/>
                <w:szCs w:val="18"/>
              </w:rPr>
              <w:t>）</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100-3500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3500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设置测试速度</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P61</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A项测试</w:t>
            </w:r>
          </w:p>
        </w:tc>
        <w:tc>
          <w:tcPr>
            <w:tcW w:w="1154"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OFF</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持续运行测试模式</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P62</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B项测试</w:t>
            </w:r>
          </w:p>
        </w:tc>
        <w:tc>
          <w:tcPr>
            <w:tcW w:w="1154"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 xml:space="preserve">　ON/OFF</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OFF</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全功能启停测试模式</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P63</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C项测试</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OFF</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无定位、无功能启停测试模式</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P64</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测试时测试运行时间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1-250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P65</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测试时测试停止时间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1-250</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P66</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机头保护开关</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0-2</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0：不检测    1：检测零信号   2：检测正信号</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P67</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剪线保护开关</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ON/OFF</w:t>
            </w:r>
          </w:p>
        </w:tc>
        <w:tc>
          <w:tcPr>
            <w:tcW w:w="993" w:type="dxa"/>
            <w:vAlign w:val="center"/>
          </w:tcPr>
          <w:p w:rsidR="003418E4" w:rsidRPr="00F75ADC" w:rsidRDefault="003418E4">
            <w:pPr>
              <w:jc w:val="center"/>
              <w:rPr>
                <w:rFonts w:ascii="宋体" w:hAnsi="宋体" w:cs="宋体"/>
                <w:sz w:val="18"/>
                <w:szCs w:val="18"/>
              </w:rPr>
            </w:pPr>
            <w:r w:rsidRPr="00F75ADC">
              <w:rPr>
                <w:rFonts w:ascii="宋体" w:hAnsi="宋体" w:cs="宋体" w:hint="eastAsia"/>
                <w:sz w:val="18"/>
                <w:szCs w:val="18"/>
              </w:rPr>
              <w:t>OFF</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OFF：不检测     ON：检测</w:t>
            </w:r>
          </w:p>
        </w:tc>
      </w:tr>
      <w:tr w:rsidR="003418E4" w:rsidRPr="00F75ADC" w:rsidTr="003418E4">
        <w:trPr>
          <w:trHeight w:val="167"/>
          <w:jc w:val="center"/>
        </w:trPr>
        <w:tc>
          <w:tcPr>
            <w:tcW w:w="959" w:type="dxa"/>
            <w:vAlign w:val="center"/>
          </w:tcPr>
          <w:p w:rsidR="003418E4" w:rsidRPr="00F75ADC" w:rsidRDefault="003418E4">
            <w:pPr>
              <w:spacing w:line="276" w:lineRule="auto"/>
              <w:jc w:val="center"/>
              <w:rPr>
                <w:rFonts w:ascii="宋体" w:hAnsi="宋体" w:cs="宋体"/>
                <w:sz w:val="18"/>
                <w:szCs w:val="18"/>
              </w:rPr>
            </w:pPr>
            <w:r w:rsidRPr="00F75ADC">
              <w:rPr>
                <w:rFonts w:ascii="宋体" w:hAnsi="宋体" w:cs="宋体" w:hint="eastAsia"/>
                <w:sz w:val="18"/>
                <w:szCs w:val="18"/>
              </w:rPr>
              <w:t>P71</w:t>
            </w:r>
          </w:p>
        </w:tc>
        <w:tc>
          <w:tcPr>
            <w:tcW w:w="2140" w:type="dxa"/>
            <w:vAlign w:val="center"/>
          </w:tcPr>
          <w:p w:rsidR="003418E4" w:rsidRPr="00F75ADC" w:rsidRDefault="003418E4">
            <w:pPr>
              <w:spacing w:line="276" w:lineRule="auto"/>
              <w:jc w:val="left"/>
              <w:rPr>
                <w:rFonts w:ascii="宋体" w:hAnsi="宋体" w:cs="宋体"/>
                <w:sz w:val="18"/>
                <w:szCs w:val="18"/>
              </w:rPr>
            </w:pPr>
            <w:r w:rsidRPr="00F75ADC">
              <w:rPr>
                <w:rFonts w:ascii="宋体" w:hAnsi="宋体" w:cs="宋体" w:hint="eastAsia"/>
                <w:sz w:val="18"/>
                <w:szCs w:val="18"/>
              </w:rPr>
              <w:t>压脚释放缓冲占空比(%)</w:t>
            </w:r>
          </w:p>
        </w:tc>
        <w:tc>
          <w:tcPr>
            <w:tcW w:w="1154" w:type="dxa"/>
            <w:vAlign w:val="center"/>
          </w:tcPr>
          <w:p w:rsidR="003418E4" w:rsidRPr="00F75ADC" w:rsidRDefault="003418E4">
            <w:pPr>
              <w:spacing w:line="276" w:lineRule="auto"/>
              <w:jc w:val="center"/>
              <w:rPr>
                <w:rFonts w:ascii="宋体" w:hAnsi="宋体" w:cs="宋体"/>
                <w:sz w:val="18"/>
                <w:szCs w:val="18"/>
              </w:rPr>
            </w:pPr>
            <w:r w:rsidRPr="00F75ADC">
              <w:rPr>
                <w:rFonts w:ascii="宋体" w:hAnsi="宋体" w:cs="宋体" w:hint="eastAsia"/>
                <w:sz w:val="18"/>
                <w:szCs w:val="18"/>
              </w:rPr>
              <w:t>0-50</w:t>
            </w:r>
          </w:p>
        </w:tc>
        <w:tc>
          <w:tcPr>
            <w:tcW w:w="993" w:type="dxa"/>
            <w:vAlign w:val="center"/>
          </w:tcPr>
          <w:p w:rsidR="003418E4" w:rsidRPr="00F75ADC" w:rsidRDefault="00FE7DB4">
            <w:pPr>
              <w:spacing w:line="276" w:lineRule="auto"/>
              <w:jc w:val="center"/>
              <w:rPr>
                <w:rFonts w:ascii="宋体" w:hAnsi="宋体" w:cs="宋体"/>
                <w:sz w:val="18"/>
                <w:szCs w:val="18"/>
              </w:rPr>
            </w:pPr>
            <w:r w:rsidRPr="00F75ADC">
              <w:rPr>
                <w:rFonts w:ascii="宋体" w:hAnsi="宋体" w:cs="宋体"/>
                <w:sz w:val="18"/>
                <w:szCs w:val="18"/>
              </w:rPr>
              <w:t>2</w:t>
            </w:r>
          </w:p>
        </w:tc>
        <w:tc>
          <w:tcPr>
            <w:tcW w:w="4252" w:type="dxa"/>
            <w:vAlign w:val="center"/>
          </w:tcPr>
          <w:p w:rsidR="003418E4" w:rsidRPr="00F75ADC" w:rsidRDefault="003418E4">
            <w:pPr>
              <w:spacing w:line="276" w:lineRule="auto"/>
              <w:jc w:val="left"/>
              <w:rPr>
                <w:rFonts w:ascii="宋体" w:hAnsi="宋体" w:cs="宋体"/>
                <w:sz w:val="18"/>
                <w:szCs w:val="18"/>
              </w:rPr>
            </w:pPr>
            <w:r w:rsidRPr="00F75ADC">
              <w:rPr>
                <w:rFonts w:ascii="宋体" w:hAnsi="宋体" w:cs="宋体" w:hint="eastAsia"/>
                <w:sz w:val="18"/>
                <w:szCs w:val="18"/>
              </w:rPr>
              <w:t>压脚下放时的力度调整</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P72</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上定位快捷调整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0-1439</w:t>
            </w:r>
          </w:p>
        </w:tc>
        <w:tc>
          <w:tcPr>
            <w:tcW w:w="993" w:type="dxa"/>
            <w:vAlign w:val="center"/>
          </w:tcPr>
          <w:p w:rsidR="003418E4" w:rsidRPr="00F75ADC" w:rsidRDefault="00292A93">
            <w:pPr>
              <w:snapToGrid w:val="0"/>
              <w:spacing w:line="276" w:lineRule="auto"/>
              <w:jc w:val="center"/>
              <w:rPr>
                <w:rFonts w:ascii="宋体" w:hAnsi="宋体" w:cs="宋体"/>
                <w:sz w:val="18"/>
                <w:szCs w:val="18"/>
              </w:rPr>
            </w:pPr>
            <w:r w:rsidRPr="00F75ADC">
              <w:rPr>
                <w:rFonts w:ascii="宋体" w:hAnsi="宋体" w:cs="宋体"/>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调整上停针位，显示的数值会随手轮位置变化而变化，按“S”键可保存当前位置（数值）为上停针位</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P73</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下定位快捷调整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0-1439</w:t>
            </w:r>
          </w:p>
        </w:tc>
        <w:tc>
          <w:tcPr>
            <w:tcW w:w="993" w:type="dxa"/>
            <w:vAlign w:val="center"/>
          </w:tcPr>
          <w:p w:rsidR="003418E4" w:rsidRPr="00F75ADC" w:rsidRDefault="00292A93">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调整下停针位，显示的数值会随手轮位置变化而变化，按“S”键可保存当前位置（数值）为下停针位</w:t>
            </w:r>
          </w:p>
        </w:tc>
      </w:tr>
      <w:tr w:rsidR="003418E4" w:rsidRPr="00F75ADC" w:rsidTr="003418E4">
        <w:trPr>
          <w:trHeight w:val="167"/>
          <w:jc w:val="center"/>
        </w:trPr>
        <w:tc>
          <w:tcPr>
            <w:tcW w:w="959" w:type="dxa"/>
            <w:vAlign w:val="center"/>
          </w:tcPr>
          <w:p w:rsidR="003418E4" w:rsidRPr="00F75ADC" w:rsidRDefault="003418E4">
            <w:pPr>
              <w:spacing w:line="276" w:lineRule="auto"/>
              <w:jc w:val="center"/>
              <w:rPr>
                <w:rFonts w:ascii="宋体" w:hAnsi="宋体" w:cs="宋体"/>
                <w:sz w:val="18"/>
                <w:szCs w:val="18"/>
              </w:rPr>
            </w:pPr>
            <w:r w:rsidRPr="00F75ADC">
              <w:rPr>
                <w:rFonts w:ascii="宋体" w:hAnsi="宋体" w:cs="宋体" w:hint="eastAsia"/>
                <w:sz w:val="18"/>
                <w:szCs w:val="18"/>
              </w:rPr>
              <w:t>P76</w:t>
            </w:r>
          </w:p>
        </w:tc>
        <w:tc>
          <w:tcPr>
            <w:tcW w:w="2140" w:type="dxa"/>
            <w:vAlign w:val="center"/>
          </w:tcPr>
          <w:p w:rsidR="003418E4" w:rsidRPr="00F75ADC" w:rsidRDefault="003418E4">
            <w:pPr>
              <w:spacing w:line="276" w:lineRule="auto"/>
              <w:jc w:val="left"/>
              <w:rPr>
                <w:rFonts w:ascii="宋体" w:hAnsi="宋体" w:cs="宋体"/>
                <w:sz w:val="18"/>
                <w:szCs w:val="18"/>
              </w:rPr>
            </w:pPr>
            <w:r w:rsidRPr="00F75ADC">
              <w:rPr>
                <w:rFonts w:ascii="宋体" w:hAnsi="宋体" w:cs="宋体" w:hint="eastAsia"/>
                <w:sz w:val="18"/>
                <w:szCs w:val="18"/>
              </w:rPr>
              <w:t>倒缝全额出力时间(ms)</w:t>
            </w:r>
          </w:p>
        </w:tc>
        <w:tc>
          <w:tcPr>
            <w:tcW w:w="1154" w:type="dxa"/>
            <w:vAlign w:val="center"/>
          </w:tcPr>
          <w:p w:rsidR="003418E4" w:rsidRPr="00F75ADC" w:rsidRDefault="003418E4">
            <w:pPr>
              <w:spacing w:line="276" w:lineRule="auto"/>
              <w:jc w:val="center"/>
              <w:rPr>
                <w:rFonts w:ascii="宋体" w:hAnsi="宋体" w:cs="宋体"/>
                <w:sz w:val="18"/>
                <w:szCs w:val="18"/>
              </w:rPr>
            </w:pPr>
            <w:r w:rsidRPr="00F75ADC">
              <w:rPr>
                <w:rFonts w:ascii="宋体" w:hAnsi="宋体" w:cs="宋体" w:hint="eastAsia"/>
                <w:sz w:val="18"/>
                <w:szCs w:val="18"/>
              </w:rPr>
              <w:t>10-990</w:t>
            </w:r>
          </w:p>
        </w:tc>
        <w:tc>
          <w:tcPr>
            <w:tcW w:w="993" w:type="dxa"/>
            <w:vAlign w:val="center"/>
          </w:tcPr>
          <w:p w:rsidR="003418E4" w:rsidRPr="00F75ADC" w:rsidRDefault="003418E4">
            <w:pPr>
              <w:spacing w:line="276" w:lineRule="auto"/>
              <w:jc w:val="center"/>
              <w:rPr>
                <w:rFonts w:ascii="宋体" w:hAnsi="宋体" w:cs="宋体"/>
                <w:sz w:val="18"/>
                <w:szCs w:val="18"/>
              </w:rPr>
            </w:pPr>
            <w:r w:rsidRPr="00F75ADC">
              <w:rPr>
                <w:rFonts w:ascii="宋体" w:hAnsi="宋体" w:cs="宋体" w:hint="eastAsia"/>
                <w:sz w:val="18"/>
                <w:szCs w:val="18"/>
              </w:rPr>
              <w:t>250</w:t>
            </w:r>
          </w:p>
        </w:tc>
        <w:tc>
          <w:tcPr>
            <w:tcW w:w="4252" w:type="dxa"/>
            <w:vAlign w:val="center"/>
          </w:tcPr>
          <w:p w:rsidR="003418E4" w:rsidRPr="00F75ADC" w:rsidRDefault="003418E4">
            <w:pPr>
              <w:spacing w:line="276" w:lineRule="auto"/>
              <w:jc w:val="left"/>
              <w:rPr>
                <w:rFonts w:ascii="宋体" w:hAnsi="宋体" w:cs="宋体"/>
                <w:sz w:val="18"/>
                <w:szCs w:val="18"/>
              </w:rPr>
            </w:pPr>
            <w:r w:rsidRPr="00F75ADC">
              <w:rPr>
                <w:rFonts w:ascii="宋体" w:hAnsi="宋体" w:cs="宋体" w:hint="eastAsia"/>
                <w:sz w:val="18"/>
                <w:szCs w:val="18"/>
              </w:rPr>
              <w:t>倒缝开始动作时，全额出力的动作时间</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P78</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夹线器起夹角度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P79</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夹线器结束角度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270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P80</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剪线进刀角度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18</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剪线进刀角度设置（下定位为0°计算）</w:t>
            </w:r>
          </w:p>
        </w:tc>
      </w:tr>
      <w:tr w:rsidR="003418E4" w:rsidRPr="00F75ADC" w:rsidTr="003418E4">
        <w:trPr>
          <w:trHeight w:val="16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P81</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剪线开始加力角度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140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剪线加力角度设置（下定位为0°计算，需大于P80</w:t>
            </w:r>
            <w:r w:rsidRPr="00F75ADC">
              <w:rPr>
                <w:rFonts w:ascii="宋体" w:hAnsi="宋体" w:cs="宋体" w:hint="eastAsia"/>
                <w:sz w:val="18"/>
                <w:szCs w:val="18"/>
              </w:rPr>
              <w:lastRenderedPageBreak/>
              <w:t>项参数值）</w:t>
            </w:r>
          </w:p>
        </w:tc>
      </w:tr>
      <w:tr w:rsidR="003418E4" w:rsidRPr="00F75ADC" w:rsidTr="003418E4">
        <w:trPr>
          <w:trHeight w:val="105"/>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lastRenderedPageBreak/>
              <w:t>P82</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剪线退刀角度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175</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剪线退刀角度设置（下定位为0°计算，需大于P81项参数值）</w:t>
            </w:r>
          </w:p>
        </w:tc>
      </w:tr>
      <w:tr w:rsidR="003418E4" w:rsidRPr="00F75ADC" w:rsidTr="003418E4">
        <w:trPr>
          <w:trHeight w:val="104"/>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P84</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过厚开始加力角度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9</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04"/>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P85</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过厚结束加力角度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57</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04"/>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P87</w:t>
            </w:r>
          </w:p>
        </w:tc>
        <w:tc>
          <w:tcPr>
            <w:tcW w:w="2140"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拨线回程延迟时间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2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P92</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电机电角度校正</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160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查看说明书1.5章节</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读取编码器起始角度，出厂已设置，请勿随意更改（参数值不可手动更改，随意更改会导致控制箱、电机出现异常或损坏）</w:t>
            </w:r>
          </w:p>
        </w:tc>
      </w:tr>
      <w:tr w:rsidR="003418E4" w:rsidRPr="00F75ADC" w:rsidTr="003418E4">
        <w:trPr>
          <w:trHeight w:val="2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P93</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半反踏功能延迟时间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10-900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2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P99</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终止回缝补偿C1</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0-250</w:t>
            </w:r>
          </w:p>
        </w:tc>
        <w:tc>
          <w:tcPr>
            <w:tcW w:w="993" w:type="dxa"/>
            <w:vAlign w:val="center"/>
          </w:tcPr>
          <w:p w:rsidR="003418E4" w:rsidRPr="00F75ADC" w:rsidRDefault="00FE7DB4">
            <w:pPr>
              <w:snapToGrid w:val="0"/>
              <w:spacing w:line="276" w:lineRule="auto"/>
              <w:jc w:val="center"/>
              <w:rPr>
                <w:rFonts w:ascii="宋体" w:hAnsi="宋体" w:cs="宋体"/>
                <w:sz w:val="18"/>
                <w:szCs w:val="18"/>
              </w:rPr>
            </w:pPr>
            <w:r w:rsidRPr="00F75ADC">
              <w:rPr>
                <w:rFonts w:ascii="宋体" w:hAnsi="宋体" w:cs="宋体"/>
                <w:sz w:val="18"/>
                <w:szCs w:val="18"/>
              </w:rPr>
              <w:t>12</w:t>
            </w:r>
            <w:r w:rsidR="003418E4"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剪线后防脱线头模式下，终止回缝结束为C段时回缝一针的补偿</w:t>
            </w:r>
          </w:p>
        </w:tc>
      </w:tr>
      <w:tr w:rsidR="003418E4" w:rsidRPr="00F75ADC" w:rsidTr="003418E4">
        <w:trPr>
          <w:trHeight w:val="2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P100</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终止回缝补偿D1</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0-250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175</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剪线后防脱线头模式下，终止回缝结束为D段时回缝一针的补偿</w:t>
            </w:r>
          </w:p>
        </w:tc>
      </w:tr>
      <w:tr w:rsidR="003418E4" w:rsidRPr="00F75ADC" w:rsidTr="003418E4">
        <w:trPr>
          <w:trHeight w:val="2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P101</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松线开始角度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松线开始角度（下定位为0°计算）</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P102</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松线结束角度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180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松线结束角度（下定位为0°计算，需大于P101项参数值）</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P109</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拨线前延迟时间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P110</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剪线回程时间（ms）</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60-990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60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P117</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压脚释放缓冲延迟时间（ms）</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8</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P119</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电磁铁过流保护选择</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0：不检测     1：检测</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P120</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油位报警开关检测</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0：不检测     1：检测</w:t>
            </w:r>
          </w:p>
        </w:tc>
      </w:tr>
      <w:tr w:rsidR="003418E4" w:rsidRPr="00F75ADC" w:rsidTr="003418E4">
        <w:trPr>
          <w:trHeight w:val="1076"/>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P121</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剪线模式选择</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0-3</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0：普通模式</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1：短线头模式</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2：剪线后防脱线头模式</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3：短线头和防脱线头模式</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P122</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剪线后防脱线头模式，剪线前倒缝动作的时机</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0-1439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830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参数值越大剪线前一针的针距越大</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P123</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剪短线头模式，剪线过程中倒缝动作的时机</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0-100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P124</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膝靠抬压脚释放缓冲占空比1</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0-50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当膝靠位置感应器检测到AD值处于P125项所设的AD值1与P126项所设的AD值2之间时输出阻力。</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数值越大阻力越大。</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P125</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膝靠感应器AD值1</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0-1023</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影响压脚抬升效果</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P126</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膝靠感应器AD值2</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0-1023</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120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影响压脚释放效果</w:t>
            </w:r>
          </w:p>
        </w:tc>
      </w:tr>
      <w:tr w:rsidR="003418E4" w:rsidRPr="00F75ADC" w:rsidTr="003418E4">
        <w:trPr>
          <w:trHeight w:val="513"/>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P127</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膝靠抬压脚抬升助力占空比2</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0-50</w:t>
            </w:r>
          </w:p>
        </w:tc>
        <w:tc>
          <w:tcPr>
            <w:tcW w:w="993" w:type="dxa"/>
            <w:vAlign w:val="center"/>
          </w:tcPr>
          <w:p w:rsidR="003418E4" w:rsidRPr="00F75ADC" w:rsidRDefault="00FE7DB4">
            <w:pPr>
              <w:snapToGrid w:val="0"/>
              <w:spacing w:line="276" w:lineRule="auto"/>
              <w:jc w:val="center"/>
              <w:rPr>
                <w:rFonts w:ascii="宋体" w:hAnsi="宋体" w:cs="宋体"/>
                <w:sz w:val="18"/>
                <w:szCs w:val="18"/>
              </w:rPr>
            </w:pPr>
            <w:r w:rsidRPr="00F75ADC">
              <w:rPr>
                <w:rFonts w:ascii="宋体" w:hAnsi="宋体" w:cs="宋体"/>
                <w:sz w:val="18"/>
                <w:szCs w:val="18"/>
              </w:rPr>
              <w:t>4</w:t>
            </w:r>
            <w:r w:rsidR="003418E4"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当膝靠位置感应器检测到AD值大于P126项所设AD值2时输出助力。</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参数值为0时关闭助力。</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数值越大助力越大。</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P139</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起缝时松线功能开关</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0：关闭；1：开启</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P140</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松线模式设置</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0-2</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0：剪线松线模式；</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1：起缝松线模式；</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2：防鸟巢松线模式</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P141</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起缝时松线开始角度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起缝时松线开始角度（相对于上针位角度）</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P142</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起缝时松线结束角度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35</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起缝时松线结束角度（相对于上针位角度，需大于P141项参数值）</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lastRenderedPageBreak/>
              <w:t>P146</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防鸟巢模式松线延迟时间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150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P147</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防鸟巢模式松线持续时间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120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P148</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防鸟巢模式松线返程时间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P151</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钩线功能开关</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0：关闭；1：开启</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P152</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钩线延迟时间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P153</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钩线持续时间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P154</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钩线返程时间</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0-990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30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P155</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钩线出力的周期信号（%）</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0-100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90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P156</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起缝时压脚出力的周期信号（%）</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0-100</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参数值为0时功能关闭</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P157</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起缝时压脚开始出力角度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起缝时压脚开始出力角度（相对于上针位角度）</w:t>
            </w:r>
          </w:p>
        </w:tc>
      </w:tr>
      <w:tr w:rsidR="003418E4" w:rsidRPr="00F75ADC" w:rsidTr="003418E4">
        <w:trPr>
          <w:trHeight w:val="157"/>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P158</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起缝时压脚结束出力角度</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1-359</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300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起缝时压脚结束出力角度（相对于上针位角度，需</w:t>
            </w:r>
          </w:p>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大于P157项参数值）</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P159</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吸风开关</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0-1</w:t>
            </w:r>
          </w:p>
        </w:tc>
        <w:tc>
          <w:tcPr>
            <w:tcW w:w="993"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r w:rsidRPr="00F75ADC">
              <w:rPr>
                <w:rFonts w:ascii="宋体" w:hAnsi="宋体" w:cs="宋体" w:hint="eastAsia"/>
                <w:sz w:val="18"/>
                <w:szCs w:val="18"/>
              </w:rPr>
              <w:t>0：关闭；1：开启</w:t>
            </w:r>
          </w:p>
        </w:tc>
      </w:tr>
      <w:tr w:rsidR="003418E4" w:rsidRPr="00F75ADC" w:rsidTr="003418E4">
        <w:trPr>
          <w:trHeight w:val="90"/>
          <w:jc w:val="center"/>
        </w:trPr>
        <w:tc>
          <w:tcPr>
            <w:tcW w:w="959"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P160</w:t>
            </w:r>
          </w:p>
        </w:tc>
        <w:tc>
          <w:tcPr>
            <w:tcW w:w="2140" w:type="dxa"/>
            <w:vAlign w:val="center"/>
          </w:tcPr>
          <w:p w:rsidR="003418E4" w:rsidRPr="00F75ADC" w:rsidRDefault="003418E4">
            <w:pPr>
              <w:jc w:val="left"/>
              <w:rPr>
                <w:rFonts w:ascii="宋体" w:hAnsi="宋体" w:cs="宋体"/>
                <w:sz w:val="18"/>
                <w:szCs w:val="18"/>
              </w:rPr>
            </w:pPr>
            <w:r w:rsidRPr="00F75ADC">
              <w:rPr>
                <w:rFonts w:ascii="宋体" w:hAnsi="宋体" w:cs="宋体" w:hint="eastAsia"/>
                <w:sz w:val="18"/>
                <w:szCs w:val="18"/>
              </w:rPr>
              <w:t>吸风时间（ms）</w:t>
            </w:r>
          </w:p>
        </w:tc>
        <w:tc>
          <w:tcPr>
            <w:tcW w:w="1154" w:type="dxa"/>
            <w:vAlign w:val="center"/>
          </w:tcPr>
          <w:p w:rsidR="003418E4" w:rsidRPr="00F75ADC" w:rsidRDefault="003418E4">
            <w:pPr>
              <w:snapToGrid w:val="0"/>
              <w:spacing w:line="276" w:lineRule="auto"/>
              <w:jc w:val="center"/>
              <w:rPr>
                <w:rFonts w:ascii="宋体" w:hAnsi="宋体" w:cs="宋体"/>
                <w:sz w:val="18"/>
                <w:szCs w:val="18"/>
              </w:rPr>
            </w:pPr>
            <w:r w:rsidRPr="00F75ADC">
              <w:rPr>
                <w:rFonts w:ascii="宋体" w:hAnsi="宋体" w:cs="宋体" w:hint="eastAsia"/>
                <w:sz w:val="18"/>
                <w:szCs w:val="18"/>
              </w:rPr>
              <w:t>5-5000</w:t>
            </w:r>
          </w:p>
        </w:tc>
        <w:tc>
          <w:tcPr>
            <w:tcW w:w="993" w:type="dxa"/>
            <w:vAlign w:val="center"/>
          </w:tcPr>
          <w:p w:rsidR="003418E4" w:rsidRPr="00F75ADC" w:rsidRDefault="00E56BCC">
            <w:pPr>
              <w:snapToGrid w:val="0"/>
              <w:spacing w:line="276" w:lineRule="auto"/>
              <w:jc w:val="center"/>
              <w:rPr>
                <w:rFonts w:ascii="宋体" w:hAnsi="宋体" w:cs="宋体"/>
                <w:sz w:val="18"/>
                <w:szCs w:val="18"/>
              </w:rPr>
            </w:pPr>
            <w:r w:rsidRPr="00F75ADC">
              <w:rPr>
                <w:rFonts w:ascii="宋体" w:hAnsi="宋体" w:cs="宋体"/>
                <w:sz w:val="18"/>
                <w:szCs w:val="18"/>
              </w:rPr>
              <w:t>50</w:t>
            </w:r>
            <w:r w:rsidR="003418E4" w:rsidRPr="00F75ADC">
              <w:rPr>
                <w:rFonts w:ascii="宋体" w:hAnsi="宋体" w:cs="宋体" w:hint="eastAsia"/>
                <w:sz w:val="18"/>
                <w:szCs w:val="18"/>
              </w:rPr>
              <w:t>0</w:t>
            </w:r>
          </w:p>
        </w:tc>
        <w:tc>
          <w:tcPr>
            <w:tcW w:w="4252" w:type="dxa"/>
            <w:vAlign w:val="center"/>
          </w:tcPr>
          <w:p w:rsidR="003418E4" w:rsidRPr="00F75ADC" w:rsidRDefault="003418E4">
            <w:pPr>
              <w:snapToGrid w:val="0"/>
              <w:spacing w:line="276" w:lineRule="auto"/>
              <w:jc w:val="left"/>
              <w:rPr>
                <w:rFonts w:ascii="宋体" w:hAnsi="宋体" w:cs="宋体"/>
                <w:sz w:val="18"/>
                <w:szCs w:val="18"/>
              </w:rPr>
            </w:pPr>
          </w:p>
        </w:tc>
      </w:tr>
    </w:tbl>
    <w:p w:rsidR="0000794E" w:rsidRPr="00F75ADC" w:rsidRDefault="001E2B37">
      <w:pPr>
        <w:spacing w:line="276" w:lineRule="auto"/>
        <w:rPr>
          <w:bCs/>
          <w:sz w:val="18"/>
          <w:szCs w:val="18"/>
        </w:rPr>
      </w:pPr>
      <w:r w:rsidRPr="00F75ADC">
        <w:rPr>
          <w:rFonts w:hint="eastAsia"/>
          <w:bCs/>
          <w:sz w:val="18"/>
          <w:szCs w:val="18"/>
        </w:rPr>
        <w:t>注：参数初始值仅供参考，实际参数值以实物为准。</w:t>
      </w:r>
    </w:p>
    <w:p w:rsidR="00481147" w:rsidRPr="00F75ADC" w:rsidRDefault="00481147">
      <w:pPr>
        <w:spacing w:line="276" w:lineRule="auto"/>
        <w:rPr>
          <w:b/>
          <w:szCs w:val="21"/>
        </w:rPr>
      </w:pPr>
    </w:p>
    <w:p w:rsidR="0000794E" w:rsidRPr="00F75ADC" w:rsidRDefault="00481147" w:rsidP="00481147">
      <w:pPr>
        <w:numPr>
          <w:ilvl w:val="0"/>
          <w:numId w:val="2"/>
        </w:numPr>
        <w:spacing w:line="276" w:lineRule="auto"/>
        <w:rPr>
          <w:b/>
        </w:rPr>
      </w:pPr>
      <w:r w:rsidRPr="00F75ADC">
        <w:rPr>
          <w:rFonts w:hint="eastAsia"/>
          <w:b/>
        </w:rPr>
        <w:t>错误代码表</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2"/>
        <w:gridCol w:w="3780"/>
        <w:gridCol w:w="4898"/>
      </w:tblGrid>
      <w:tr w:rsidR="00481147" w:rsidRPr="00F75ADC" w:rsidTr="00481147">
        <w:trPr>
          <w:trHeight w:val="414"/>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错误码</w:t>
            </w:r>
          </w:p>
        </w:tc>
        <w:tc>
          <w:tcPr>
            <w:tcW w:w="3780"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问题描述</w:t>
            </w:r>
          </w:p>
        </w:tc>
        <w:tc>
          <w:tcPr>
            <w:tcW w:w="4898"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解决措施</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E01</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超电压</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关闭系统电源，检测供应电源电压是否正确。（或是否超过使用规定的额定电压）。</w:t>
            </w:r>
          </w:p>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若正确，请更换控制箱并通知售后服务。</w:t>
            </w:r>
          </w:p>
        </w:tc>
      </w:tr>
      <w:tr w:rsidR="00481147" w:rsidRPr="00F75ADC" w:rsidTr="00481147">
        <w:trPr>
          <w:trHeight w:val="474"/>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E02</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低电压</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关闭系统电源，检测供应电源电压是否正确。（或是否低于使用规定的额定电压）。</w:t>
            </w:r>
          </w:p>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若正确，请更换控制箱并通知售后服务。</w:t>
            </w:r>
          </w:p>
        </w:tc>
      </w:tr>
      <w:tr w:rsidR="00481147" w:rsidRPr="00F75ADC" w:rsidTr="00481147">
        <w:trPr>
          <w:trHeight w:val="27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E03</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CPU通信异常</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关闭系统电源，检查控制面板的连线是否松动或脱落，将其恢复正常后重启系统。若仍不能正常工作，请更换控制箱并通知售后服务。</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E05</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控速器接触异常</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关闭系统电源，检查控速器接头是否松动或脱落，将其恢复正常后重启系统。若仍不能正常工作，请更换控速器并通知售后服务。</w:t>
            </w:r>
          </w:p>
        </w:tc>
      </w:tr>
      <w:tr w:rsidR="00481147" w:rsidRPr="00F75ADC" w:rsidTr="00481147">
        <w:trPr>
          <w:trHeight w:val="869"/>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E07</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电机堵转</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转动机头手轮观察是否卡住。如卡住则先排除机械故障。</w:t>
            </w:r>
          </w:p>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如转动正常，检查电机编码器接头和电机电源线接头是否松动。如有松动请修正。</w:t>
            </w:r>
          </w:p>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如接触良好，检查供应电源电压是否异常或转速设置过高。如有请调整。</w:t>
            </w:r>
          </w:p>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若仍不能正常工作，请更换控制箱并通知售后服务。</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E08</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手动倒缝动作时间超过15秒</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倒缝电磁铁吸合时间过长，重启产品即可。</w:t>
            </w:r>
          </w:p>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若重启产品后还是报E-08，请检查手动倒缝开关是否损坏。</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E10</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电磁铁过流保护</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关闭系统电源，检查电磁铁（电磁阀）是否损坏或短路。</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E09</w:t>
            </w:r>
          </w:p>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E11</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定位信号异常</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关闭系统电源，检查电机编码器接口是否松动或脱落，将其恢复正常后重启系统。若仍不能正常工作，请更换电机并通</w:t>
            </w:r>
            <w:r w:rsidRPr="00F75ADC">
              <w:rPr>
                <w:rFonts w:ascii="宋体" w:hAnsi="宋体" w:cs="宋体" w:hint="eastAsia"/>
                <w:sz w:val="18"/>
                <w:szCs w:val="18"/>
              </w:rPr>
              <w:lastRenderedPageBreak/>
              <w:t>知售后服务。</w:t>
            </w:r>
          </w:p>
        </w:tc>
      </w:tr>
      <w:tr w:rsidR="00481147" w:rsidRPr="00F75ADC" w:rsidTr="00481147">
        <w:trPr>
          <w:trHeight w:val="171"/>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lastRenderedPageBreak/>
              <w:t>E14</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编码器信号异常</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关闭系统电源，检查电机编码器接口是否松动或脱落，将其恢复正常后重启系统。若仍不能正常工作，请更换电机并通知售后服务。</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E15</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电力模块不正常过流保护</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关闭系统电源，再重新开启。若仍不能正常工作，请更换控制箱并通知售后服务。</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E17</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机头保护开关没到正确位置</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关闭系统电源，检查机头是否掀开，控制箱内滚珠开关是否移位或损坏。</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E20</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电机启动失败（电角度错误）</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关闭系统电源，检查电机编码器接口和电机电源接口是否松动或脱落，将其恢复正常后重启系统。若仍不能正常工作，请更换控制箱并通知售后服务。</w:t>
            </w:r>
          </w:p>
        </w:tc>
      </w:tr>
      <w:tr w:rsidR="00481147" w:rsidRPr="00F75ADC" w:rsidTr="00481147">
        <w:trPr>
          <w:trHeight w:val="90"/>
          <w:jc w:val="center"/>
        </w:trPr>
        <w:tc>
          <w:tcPr>
            <w:tcW w:w="1082" w:type="dxa"/>
            <w:vAlign w:val="center"/>
          </w:tcPr>
          <w:p w:rsidR="00481147" w:rsidRPr="00F75ADC" w:rsidRDefault="00481147" w:rsidP="00FE7DB4">
            <w:pPr>
              <w:snapToGrid w:val="0"/>
              <w:spacing w:line="276" w:lineRule="auto"/>
              <w:jc w:val="center"/>
              <w:rPr>
                <w:rFonts w:ascii="宋体" w:hAnsi="宋体" w:cs="宋体"/>
                <w:sz w:val="18"/>
                <w:szCs w:val="18"/>
              </w:rPr>
            </w:pPr>
            <w:r w:rsidRPr="00F75ADC">
              <w:rPr>
                <w:rFonts w:ascii="宋体" w:hAnsi="宋体" w:cs="宋体" w:hint="eastAsia"/>
                <w:sz w:val="18"/>
                <w:szCs w:val="18"/>
              </w:rPr>
              <w:t>oil</w:t>
            </w:r>
          </w:p>
        </w:tc>
        <w:tc>
          <w:tcPr>
            <w:tcW w:w="3780"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油量过低</w:t>
            </w:r>
          </w:p>
        </w:tc>
        <w:tc>
          <w:tcPr>
            <w:tcW w:w="4898" w:type="dxa"/>
            <w:vAlign w:val="center"/>
          </w:tcPr>
          <w:p w:rsidR="00481147" w:rsidRPr="00F75ADC" w:rsidRDefault="00481147" w:rsidP="00FE7DB4">
            <w:pPr>
              <w:snapToGrid w:val="0"/>
              <w:spacing w:line="276" w:lineRule="auto"/>
              <w:rPr>
                <w:rFonts w:ascii="宋体" w:hAnsi="宋体" w:cs="宋体"/>
                <w:sz w:val="18"/>
                <w:szCs w:val="18"/>
              </w:rPr>
            </w:pPr>
            <w:r w:rsidRPr="00F75ADC">
              <w:rPr>
                <w:rFonts w:ascii="宋体" w:hAnsi="宋体" w:cs="宋体" w:hint="eastAsia"/>
                <w:sz w:val="18"/>
                <w:szCs w:val="18"/>
              </w:rPr>
              <w:t>关闭电源，检查缝纫机油量是否过低，将油量加满后重启系统。若仍不能正常工作，请更换油位感应器并通知售后服务。</w:t>
            </w:r>
          </w:p>
        </w:tc>
      </w:tr>
    </w:tbl>
    <w:p w:rsidR="0000794E" w:rsidRPr="00F75ADC" w:rsidRDefault="0000794E">
      <w:pPr>
        <w:pStyle w:val="12"/>
        <w:ind w:firstLineChars="0" w:firstLine="0"/>
        <w:rPr>
          <w:b/>
          <w:bCs/>
        </w:rPr>
      </w:pPr>
    </w:p>
    <w:p w:rsidR="0000794E" w:rsidRPr="00F75ADC" w:rsidRDefault="003418E4" w:rsidP="003418E4">
      <w:pPr>
        <w:pStyle w:val="12"/>
        <w:ind w:firstLineChars="0" w:firstLine="0"/>
        <w:rPr>
          <w:b/>
          <w:bCs/>
        </w:rPr>
      </w:pPr>
      <w:r w:rsidRPr="00F75ADC">
        <w:rPr>
          <w:b/>
          <w:bCs/>
        </w:rPr>
        <w:t>5</w:t>
      </w:r>
      <w:r w:rsidR="001E2B37" w:rsidRPr="00F75ADC">
        <w:rPr>
          <w:rFonts w:hint="eastAsia"/>
          <w:b/>
          <w:bCs/>
        </w:rPr>
        <w:t xml:space="preserve"> </w:t>
      </w:r>
      <w:r w:rsidR="001E2B37" w:rsidRPr="00F75ADC">
        <w:rPr>
          <w:rFonts w:hint="eastAsia"/>
          <w:b/>
          <w:bCs/>
        </w:rPr>
        <w:t>端口示意图</w:t>
      </w:r>
    </w:p>
    <w:p w:rsidR="0000794E" w:rsidRPr="00F75ADC" w:rsidRDefault="001E2B37">
      <w:pPr>
        <w:pStyle w:val="12"/>
        <w:ind w:firstLineChars="0" w:firstLine="0"/>
        <w:rPr>
          <w:b/>
          <w:bCs/>
          <w:sz w:val="18"/>
          <w:szCs w:val="18"/>
        </w:rPr>
      </w:pPr>
      <w:r w:rsidRPr="00F75ADC">
        <w:rPr>
          <w:rFonts w:hint="eastAsia"/>
          <w:b/>
          <w:bCs/>
          <w:sz w:val="18"/>
          <w:szCs w:val="18"/>
        </w:rPr>
        <w:t xml:space="preserve">5.1 </w:t>
      </w:r>
      <w:r w:rsidRPr="00F75ADC">
        <w:rPr>
          <w:rFonts w:hint="eastAsia"/>
          <w:b/>
          <w:bCs/>
          <w:sz w:val="18"/>
          <w:szCs w:val="18"/>
        </w:rPr>
        <w:t>各个端口名称</w:t>
      </w:r>
    </w:p>
    <w:p w:rsidR="0000794E" w:rsidRPr="00F75ADC" w:rsidRDefault="009D0337">
      <w:pPr>
        <w:pStyle w:val="11"/>
        <w:spacing w:line="240" w:lineRule="auto"/>
        <w:jc w:val="center"/>
        <w:rPr>
          <w:rFonts w:ascii="宋体" w:hAnsi="宋体" w:cs="宋体"/>
          <w:sz w:val="24"/>
        </w:rPr>
      </w:pPr>
      <w:r>
        <w:rPr>
          <w:rFonts w:ascii="Times New Roman" w:hAnsi="Times New Roman"/>
          <w:kern w:val="2"/>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97.5pt">
            <v:imagedata r:id="rId23" o:title=""/>
          </v:shape>
        </w:pict>
      </w:r>
    </w:p>
    <w:p w:rsidR="0000794E" w:rsidRPr="00F75ADC" w:rsidRDefault="001E2B37" w:rsidP="009D13CF">
      <w:pPr>
        <w:spacing w:line="240" w:lineRule="auto"/>
        <w:rPr>
          <w:b/>
          <w:sz w:val="18"/>
          <w:szCs w:val="18"/>
        </w:rPr>
      </w:pPr>
      <w:r w:rsidRPr="00F75ADC">
        <w:rPr>
          <w:rFonts w:hint="eastAsia"/>
          <w:b/>
          <w:sz w:val="18"/>
          <w:szCs w:val="18"/>
        </w:rPr>
        <w:t>5</w:t>
      </w:r>
      <w:r w:rsidRPr="00F75ADC">
        <w:rPr>
          <w:b/>
          <w:sz w:val="18"/>
          <w:szCs w:val="18"/>
        </w:rPr>
        <w:t>.</w:t>
      </w:r>
      <w:r w:rsidRPr="00F75ADC">
        <w:rPr>
          <w:rFonts w:hint="eastAsia"/>
          <w:b/>
          <w:sz w:val="18"/>
          <w:szCs w:val="18"/>
        </w:rPr>
        <w:t xml:space="preserve">2 </w:t>
      </w:r>
      <w:r w:rsidRPr="00F75ADC">
        <w:rPr>
          <w:b/>
          <w:sz w:val="18"/>
          <w:szCs w:val="18"/>
        </w:rPr>
        <w:t>14P</w:t>
      </w:r>
      <w:r w:rsidRPr="00F75ADC">
        <w:rPr>
          <w:rFonts w:hint="eastAsia"/>
          <w:b/>
          <w:sz w:val="18"/>
          <w:szCs w:val="18"/>
        </w:rPr>
        <w:t>功能端口对应表</w:t>
      </w:r>
    </w:p>
    <w:p w:rsidR="009D13CF" w:rsidRPr="009D13CF" w:rsidRDefault="009D13CF" w:rsidP="009D13CF">
      <w:pPr>
        <w:spacing w:line="240" w:lineRule="auto"/>
        <w:jc w:val="center"/>
        <w:rPr>
          <w:b/>
          <w:sz w:val="18"/>
          <w:szCs w:val="18"/>
        </w:rPr>
      </w:pPr>
      <w:r w:rsidRPr="00F75ADC">
        <w:rPr>
          <w:noProof/>
        </w:rPr>
        <w:drawing>
          <wp:inline distT="0" distB="0" distL="0" distR="0">
            <wp:extent cx="3390900" cy="2447925"/>
            <wp:effectExtent l="19050" t="19050" r="19050" b="285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8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90900" cy="2447925"/>
                    </a:xfrm>
                    <a:prstGeom prst="rect">
                      <a:avLst/>
                    </a:prstGeom>
                    <a:solidFill>
                      <a:srgbClr val="FFFFFF"/>
                    </a:solidFill>
                    <a:ln w="9525" cmpd="sng">
                      <a:solidFill>
                        <a:srgbClr val="000000"/>
                      </a:solidFill>
                      <a:miter lim="800000"/>
                      <a:headEnd/>
                      <a:tailEnd/>
                    </a:ln>
                    <a:effectLst/>
                  </pic:spPr>
                </pic:pic>
              </a:graphicData>
            </a:graphic>
          </wp:inline>
        </w:drawing>
      </w:r>
    </w:p>
    <w:sectPr w:rsidR="009D13CF" w:rsidRPr="009D13CF">
      <w:footerReference w:type="even" r:id="rId25"/>
      <w:footerReference w:type="default" r:id="rId2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A73" w:rsidRDefault="00174A73">
      <w:pPr>
        <w:spacing w:line="240" w:lineRule="auto"/>
      </w:pPr>
      <w:r>
        <w:separator/>
      </w:r>
    </w:p>
  </w:endnote>
  <w:endnote w:type="continuationSeparator" w:id="0">
    <w:p w:rsidR="00174A73" w:rsidRDefault="00174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06" w:rsidRDefault="00547C06">
    <w:pPr>
      <w:pStyle w:val="a4"/>
      <w:framePr w:wrap="around" w:vAnchor="text" w:hAnchor="margin" w:xAlign="center" w:y="1"/>
      <w:rPr>
        <w:rStyle w:val="a7"/>
      </w:rPr>
    </w:pPr>
    <w:r>
      <w:fldChar w:fldCharType="begin"/>
    </w:r>
    <w:r>
      <w:rPr>
        <w:rStyle w:val="a7"/>
      </w:rPr>
      <w:instrText xml:space="preserve">PAGE  </w:instrText>
    </w:r>
    <w:r>
      <w:fldChar w:fldCharType="end"/>
    </w:r>
  </w:p>
  <w:p w:rsidR="00547C06" w:rsidRDefault="00547C0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06" w:rsidRDefault="00547C06">
    <w:pPr>
      <w:pStyle w:val="a4"/>
      <w:framePr w:wrap="around" w:vAnchor="text" w:hAnchor="margin" w:xAlign="center" w:y="1"/>
      <w:rPr>
        <w:rStyle w:val="a7"/>
      </w:rPr>
    </w:pPr>
    <w:r>
      <w:fldChar w:fldCharType="begin"/>
    </w:r>
    <w:r>
      <w:rPr>
        <w:rStyle w:val="a7"/>
      </w:rPr>
      <w:instrText xml:space="preserve">PAGE  </w:instrText>
    </w:r>
    <w:r>
      <w:fldChar w:fldCharType="separate"/>
    </w:r>
    <w:r w:rsidR="009D0337">
      <w:rPr>
        <w:rStyle w:val="a7"/>
        <w:noProof/>
      </w:rPr>
      <w:t>1</w:t>
    </w:r>
    <w:r>
      <w:fldChar w:fldCharType="end"/>
    </w:r>
  </w:p>
  <w:p w:rsidR="00547C06" w:rsidRDefault="00547C0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A73" w:rsidRDefault="00174A73">
      <w:pPr>
        <w:spacing w:line="240" w:lineRule="auto"/>
      </w:pPr>
      <w:r>
        <w:separator/>
      </w:r>
    </w:p>
  </w:footnote>
  <w:footnote w:type="continuationSeparator" w:id="0">
    <w:p w:rsidR="00174A73" w:rsidRDefault="00174A7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443A62"/>
    <w:multiLevelType w:val="singleLevel"/>
    <w:tmpl w:val="5A443A62"/>
    <w:lvl w:ilvl="0">
      <w:start w:val="5"/>
      <w:numFmt w:val="decimal"/>
      <w:suff w:val="space"/>
      <w:lvlText w:val="%1."/>
      <w:lvlJc w:val="left"/>
    </w:lvl>
  </w:abstractNum>
  <w:abstractNum w:abstractNumId="1">
    <w:nsid w:val="5A443A79"/>
    <w:multiLevelType w:val="singleLevel"/>
    <w:tmpl w:val="5A443A79"/>
    <w:lvl w:ilvl="0">
      <w:start w:val="4"/>
      <w:numFmt w:val="decimal"/>
      <w:suff w:val="space"/>
      <w:lvlText w:val="%1."/>
      <w:lvlJc w:val="left"/>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7ED5793C"/>
    <w:multiLevelType w:val="multilevel"/>
    <w:tmpl w:val="96A8226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8A8"/>
    <w:rsid w:val="000032C1"/>
    <w:rsid w:val="0000794E"/>
    <w:rsid w:val="00012D6D"/>
    <w:rsid w:val="00013A65"/>
    <w:rsid w:val="00042D7C"/>
    <w:rsid w:val="000476E7"/>
    <w:rsid w:val="000559E7"/>
    <w:rsid w:val="00072931"/>
    <w:rsid w:val="000854EF"/>
    <w:rsid w:val="00095EC2"/>
    <w:rsid w:val="000A2820"/>
    <w:rsid w:val="000B091E"/>
    <w:rsid w:val="000C17A7"/>
    <w:rsid w:val="000F731C"/>
    <w:rsid w:val="000F7407"/>
    <w:rsid w:val="000F7DA0"/>
    <w:rsid w:val="00116EEA"/>
    <w:rsid w:val="00135DF4"/>
    <w:rsid w:val="001374F9"/>
    <w:rsid w:val="00162D07"/>
    <w:rsid w:val="001675CE"/>
    <w:rsid w:val="0017412D"/>
    <w:rsid w:val="001746C4"/>
    <w:rsid w:val="00174A73"/>
    <w:rsid w:val="00175B78"/>
    <w:rsid w:val="00192220"/>
    <w:rsid w:val="001923F9"/>
    <w:rsid w:val="001A7858"/>
    <w:rsid w:val="001C6480"/>
    <w:rsid w:val="001C7D5D"/>
    <w:rsid w:val="001D0857"/>
    <w:rsid w:val="001E2B37"/>
    <w:rsid w:val="001E77C2"/>
    <w:rsid w:val="00201489"/>
    <w:rsid w:val="00224D6B"/>
    <w:rsid w:val="00236E63"/>
    <w:rsid w:val="00240CDD"/>
    <w:rsid w:val="0024275E"/>
    <w:rsid w:val="002441EF"/>
    <w:rsid w:val="00251464"/>
    <w:rsid w:val="00253409"/>
    <w:rsid w:val="00254222"/>
    <w:rsid w:val="002701B3"/>
    <w:rsid w:val="002816AD"/>
    <w:rsid w:val="00292A93"/>
    <w:rsid w:val="002B0AB7"/>
    <w:rsid w:val="002C2C91"/>
    <w:rsid w:val="002C55BD"/>
    <w:rsid w:val="002D1BEB"/>
    <w:rsid w:val="002D6375"/>
    <w:rsid w:val="002E64E7"/>
    <w:rsid w:val="002F3B74"/>
    <w:rsid w:val="002F49F6"/>
    <w:rsid w:val="00327318"/>
    <w:rsid w:val="00334CC4"/>
    <w:rsid w:val="003418E4"/>
    <w:rsid w:val="00350143"/>
    <w:rsid w:val="003529B6"/>
    <w:rsid w:val="00365E02"/>
    <w:rsid w:val="0036725F"/>
    <w:rsid w:val="003724C8"/>
    <w:rsid w:val="00374C05"/>
    <w:rsid w:val="00387116"/>
    <w:rsid w:val="003A2B2A"/>
    <w:rsid w:val="003B2148"/>
    <w:rsid w:val="003B270A"/>
    <w:rsid w:val="003B4759"/>
    <w:rsid w:val="003D6826"/>
    <w:rsid w:val="003F3833"/>
    <w:rsid w:val="00404938"/>
    <w:rsid w:val="00417D5C"/>
    <w:rsid w:val="00432112"/>
    <w:rsid w:val="0045188A"/>
    <w:rsid w:val="00480E6D"/>
    <w:rsid w:val="00481147"/>
    <w:rsid w:val="00483BEF"/>
    <w:rsid w:val="00492A45"/>
    <w:rsid w:val="00497DD6"/>
    <w:rsid w:val="004B1754"/>
    <w:rsid w:val="004B339C"/>
    <w:rsid w:val="004F0B0B"/>
    <w:rsid w:val="004F1E17"/>
    <w:rsid w:val="004F6167"/>
    <w:rsid w:val="00501643"/>
    <w:rsid w:val="00502D73"/>
    <w:rsid w:val="005060C5"/>
    <w:rsid w:val="00506E90"/>
    <w:rsid w:val="005229B6"/>
    <w:rsid w:val="0052436A"/>
    <w:rsid w:val="005314A8"/>
    <w:rsid w:val="00547C06"/>
    <w:rsid w:val="00566034"/>
    <w:rsid w:val="00567FE2"/>
    <w:rsid w:val="0057145F"/>
    <w:rsid w:val="00571DA7"/>
    <w:rsid w:val="00572ADD"/>
    <w:rsid w:val="00574D5A"/>
    <w:rsid w:val="005A5A83"/>
    <w:rsid w:val="005B7786"/>
    <w:rsid w:val="005D55D1"/>
    <w:rsid w:val="005F7D01"/>
    <w:rsid w:val="0060077E"/>
    <w:rsid w:val="00614CC6"/>
    <w:rsid w:val="00654264"/>
    <w:rsid w:val="00655801"/>
    <w:rsid w:val="00661186"/>
    <w:rsid w:val="00670426"/>
    <w:rsid w:val="00670A43"/>
    <w:rsid w:val="0068458D"/>
    <w:rsid w:val="00690E55"/>
    <w:rsid w:val="006932B8"/>
    <w:rsid w:val="00693509"/>
    <w:rsid w:val="006960D3"/>
    <w:rsid w:val="006A1086"/>
    <w:rsid w:val="006A49D3"/>
    <w:rsid w:val="006E3D3D"/>
    <w:rsid w:val="006F3EA1"/>
    <w:rsid w:val="006F7A56"/>
    <w:rsid w:val="00716AEB"/>
    <w:rsid w:val="00721FDE"/>
    <w:rsid w:val="007238F6"/>
    <w:rsid w:val="00782A62"/>
    <w:rsid w:val="007940BA"/>
    <w:rsid w:val="007D0B5A"/>
    <w:rsid w:val="007D4BC3"/>
    <w:rsid w:val="007E1269"/>
    <w:rsid w:val="007E62E5"/>
    <w:rsid w:val="007F1805"/>
    <w:rsid w:val="007F419E"/>
    <w:rsid w:val="00803084"/>
    <w:rsid w:val="00811501"/>
    <w:rsid w:val="00816329"/>
    <w:rsid w:val="008230C5"/>
    <w:rsid w:val="00834711"/>
    <w:rsid w:val="00837592"/>
    <w:rsid w:val="008412FC"/>
    <w:rsid w:val="00841650"/>
    <w:rsid w:val="008600EA"/>
    <w:rsid w:val="008645F1"/>
    <w:rsid w:val="00871B33"/>
    <w:rsid w:val="00873104"/>
    <w:rsid w:val="0087544C"/>
    <w:rsid w:val="0088056D"/>
    <w:rsid w:val="00881845"/>
    <w:rsid w:val="00892145"/>
    <w:rsid w:val="008B2356"/>
    <w:rsid w:val="008B35EC"/>
    <w:rsid w:val="008D207A"/>
    <w:rsid w:val="008E1146"/>
    <w:rsid w:val="008E322C"/>
    <w:rsid w:val="008F244C"/>
    <w:rsid w:val="008F26D3"/>
    <w:rsid w:val="008F6E97"/>
    <w:rsid w:val="00902E20"/>
    <w:rsid w:val="00905662"/>
    <w:rsid w:val="0092127B"/>
    <w:rsid w:val="009377E1"/>
    <w:rsid w:val="00944588"/>
    <w:rsid w:val="00953FDF"/>
    <w:rsid w:val="009566A5"/>
    <w:rsid w:val="009652A9"/>
    <w:rsid w:val="00983A00"/>
    <w:rsid w:val="00997A1E"/>
    <w:rsid w:val="009A5454"/>
    <w:rsid w:val="009A6C68"/>
    <w:rsid w:val="009B073E"/>
    <w:rsid w:val="009B4A5B"/>
    <w:rsid w:val="009C011B"/>
    <w:rsid w:val="009D0337"/>
    <w:rsid w:val="009D13CF"/>
    <w:rsid w:val="009E2820"/>
    <w:rsid w:val="00A033F8"/>
    <w:rsid w:val="00A04F4E"/>
    <w:rsid w:val="00A20691"/>
    <w:rsid w:val="00A213D3"/>
    <w:rsid w:val="00A455B3"/>
    <w:rsid w:val="00A45ABE"/>
    <w:rsid w:val="00A5452F"/>
    <w:rsid w:val="00A70A1E"/>
    <w:rsid w:val="00A711EC"/>
    <w:rsid w:val="00A772E3"/>
    <w:rsid w:val="00A82DD3"/>
    <w:rsid w:val="00A8626A"/>
    <w:rsid w:val="00A93788"/>
    <w:rsid w:val="00A93F4E"/>
    <w:rsid w:val="00A9597F"/>
    <w:rsid w:val="00AA7023"/>
    <w:rsid w:val="00AA7B47"/>
    <w:rsid w:val="00AB3AA1"/>
    <w:rsid w:val="00AC1AB6"/>
    <w:rsid w:val="00AD3B92"/>
    <w:rsid w:val="00AD6FA9"/>
    <w:rsid w:val="00AE01DA"/>
    <w:rsid w:val="00B15FAB"/>
    <w:rsid w:val="00B2616B"/>
    <w:rsid w:val="00B3523A"/>
    <w:rsid w:val="00B64446"/>
    <w:rsid w:val="00B65A79"/>
    <w:rsid w:val="00B7493C"/>
    <w:rsid w:val="00B8240D"/>
    <w:rsid w:val="00B82ECC"/>
    <w:rsid w:val="00B849C7"/>
    <w:rsid w:val="00B86C95"/>
    <w:rsid w:val="00BA762C"/>
    <w:rsid w:val="00BD0054"/>
    <w:rsid w:val="00BD0D31"/>
    <w:rsid w:val="00BE134F"/>
    <w:rsid w:val="00BE28A8"/>
    <w:rsid w:val="00C1330B"/>
    <w:rsid w:val="00C25A71"/>
    <w:rsid w:val="00C26475"/>
    <w:rsid w:val="00C342C4"/>
    <w:rsid w:val="00C40A70"/>
    <w:rsid w:val="00C504A2"/>
    <w:rsid w:val="00C54807"/>
    <w:rsid w:val="00C554C1"/>
    <w:rsid w:val="00C56DF0"/>
    <w:rsid w:val="00C63889"/>
    <w:rsid w:val="00C66305"/>
    <w:rsid w:val="00C71D1E"/>
    <w:rsid w:val="00C75EF2"/>
    <w:rsid w:val="00C81674"/>
    <w:rsid w:val="00C849F7"/>
    <w:rsid w:val="00C93994"/>
    <w:rsid w:val="00CA0A1F"/>
    <w:rsid w:val="00CB0CC5"/>
    <w:rsid w:val="00CB3EF7"/>
    <w:rsid w:val="00CB4875"/>
    <w:rsid w:val="00CC4FBB"/>
    <w:rsid w:val="00CD7DAC"/>
    <w:rsid w:val="00CE0D68"/>
    <w:rsid w:val="00CF3840"/>
    <w:rsid w:val="00CF7674"/>
    <w:rsid w:val="00D03230"/>
    <w:rsid w:val="00D06F73"/>
    <w:rsid w:val="00D10C5B"/>
    <w:rsid w:val="00D172B5"/>
    <w:rsid w:val="00D40442"/>
    <w:rsid w:val="00D678F2"/>
    <w:rsid w:val="00D8201E"/>
    <w:rsid w:val="00D83707"/>
    <w:rsid w:val="00D83916"/>
    <w:rsid w:val="00D87954"/>
    <w:rsid w:val="00D90C2D"/>
    <w:rsid w:val="00D9364A"/>
    <w:rsid w:val="00D97CEC"/>
    <w:rsid w:val="00DA5A84"/>
    <w:rsid w:val="00DB4AD9"/>
    <w:rsid w:val="00DB6BF7"/>
    <w:rsid w:val="00DE0482"/>
    <w:rsid w:val="00DF03B6"/>
    <w:rsid w:val="00DF701F"/>
    <w:rsid w:val="00E05E4A"/>
    <w:rsid w:val="00E177F0"/>
    <w:rsid w:val="00E1791B"/>
    <w:rsid w:val="00E2403D"/>
    <w:rsid w:val="00E25F7C"/>
    <w:rsid w:val="00E30F90"/>
    <w:rsid w:val="00E32611"/>
    <w:rsid w:val="00E41E6D"/>
    <w:rsid w:val="00E42787"/>
    <w:rsid w:val="00E50D7F"/>
    <w:rsid w:val="00E55F93"/>
    <w:rsid w:val="00E56BCC"/>
    <w:rsid w:val="00E6485F"/>
    <w:rsid w:val="00E6506D"/>
    <w:rsid w:val="00E74210"/>
    <w:rsid w:val="00E76430"/>
    <w:rsid w:val="00E77431"/>
    <w:rsid w:val="00E77905"/>
    <w:rsid w:val="00EA374B"/>
    <w:rsid w:val="00EB2EA3"/>
    <w:rsid w:val="00EB79C7"/>
    <w:rsid w:val="00EC1026"/>
    <w:rsid w:val="00EE1A86"/>
    <w:rsid w:val="00EF3316"/>
    <w:rsid w:val="00EF5F52"/>
    <w:rsid w:val="00F000E5"/>
    <w:rsid w:val="00F06D41"/>
    <w:rsid w:val="00F1531B"/>
    <w:rsid w:val="00F1643E"/>
    <w:rsid w:val="00F21830"/>
    <w:rsid w:val="00F2481E"/>
    <w:rsid w:val="00F251F9"/>
    <w:rsid w:val="00F27000"/>
    <w:rsid w:val="00F407AF"/>
    <w:rsid w:val="00F41082"/>
    <w:rsid w:val="00F474B1"/>
    <w:rsid w:val="00F50877"/>
    <w:rsid w:val="00F5193F"/>
    <w:rsid w:val="00F534F1"/>
    <w:rsid w:val="00F5731F"/>
    <w:rsid w:val="00F621EF"/>
    <w:rsid w:val="00F72D3A"/>
    <w:rsid w:val="00F75ADC"/>
    <w:rsid w:val="00F84239"/>
    <w:rsid w:val="00F93006"/>
    <w:rsid w:val="00FB0795"/>
    <w:rsid w:val="00FE728C"/>
    <w:rsid w:val="00FE7DB4"/>
    <w:rsid w:val="00FF78B8"/>
    <w:rsid w:val="01243C8B"/>
    <w:rsid w:val="01306E84"/>
    <w:rsid w:val="02BE4E78"/>
    <w:rsid w:val="03421A59"/>
    <w:rsid w:val="04024617"/>
    <w:rsid w:val="04C32D0A"/>
    <w:rsid w:val="050E1DC6"/>
    <w:rsid w:val="053B3784"/>
    <w:rsid w:val="054B7AD6"/>
    <w:rsid w:val="06072791"/>
    <w:rsid w:val="089026EE"/>
    <w:rsid w:val="08D83369"/>
    <w:rsid w:val="0946696E"/>
    <w:rsid w:val="09CC0782"/>
    <w:rsid w:val="0AE56C80"/>
    <w:rsid w:val="0B763A27"/>
    <w:rsid w:val="0C13557F"/>
    <w:rsid w:val="0C915712"/>
    <w:rsid w:val="0D095792"/>
    <w:rsid w:val="0DEA7FE0"/>
    <w:rsid w:val="0F44774E"/>
    <w:rsid w:val="0FC15C86"/>
    <w:rsid w:val="0FE47B25"/>
    <w:rsid w:val="105C0C88"/>
    <w:rsid w:val="10CA3C18"/>
    <w:rsid w:val="12B57796"/>
    <w:rsid w:val="12C14587"/>
    <w:rsid w:val="14426117"/>
    <w:rsid w:val="155267EF"/>
    <w:rsid w:val="15F37F7A"/>
    <w:rsid w:val="15FE57E0"/>
    <w:rsid w:val="17CA54DC"/>
    <w:rsid w:val="18110D95"/>
    <w:rsid w:val="18B05A25"/>
    <w:rsid w:val="193B0340"/>
    <w:rsid w:val="19E56230"/>
    <w:rsid w:val="1B8331F3"/>
    <w:rsid w:val="1C965377"/>
    <w:rsid w:val="1CCF411F"/>
    <w:rsid w:val="1CE42FD6"/>
    <w:rsid w:val="1E337142"/>
    <w:rsid w:val="1F0E4C05"/>
    <w:rsid w:val="1F8912D5"/>
    <w:rsid w:val="1FBD6204"/>
    <w:rsid w:val="1FCC1585"/>
    <w:rsid w:val="2083595E"/>
    <w:rsid w:val="213F398C"/>
    <w:rsid w:val="220C1790"/>
    <w:rsid w:val="237D76FE"/>
    <w:rsid w:val="240A30CA"/>
    <w:rsid w:val="24732DC4"/>
    <w:rsid w:val="253A3D9F"/>
    <w:rsid w:val="27ED5CAB"/>
    <w:rsid w:val="28873846"/>
    <w:rsid w:val="2A3A78FA"/>
    <w:rsid w:val="2BD10BCF"/>
    <w:rsid w:val="2C206017"/>
    <w:rsid w:val="2CD91C8A"/>
    <w:rsid w:val="2E442414"/>
    <w:rsid w:val="308D41FC"/>
    <w:rsid w:val="30DF5921"/>
    <w:rsid w:val="32D7095F"/>
    <w:rsid w:val="33C97114"/>
    <w:rsid w:val="34AF5911"/>
    <w:rsid w:val="354C5B5F"/>
    <w:rsid w:val="356A7DB0"/>
    <w:rsid w:val="35E85AF3"/>
    <w:rsid w:val="3667540A"/>
    <w:rsid w:val="36925184"/>
    <w:rsid w:val="36D87D9C"/>
    <w:rsid w:val="377D3532"/>
    <w:rsid w:val="38955657"/>
    <w:rsid w:val="396A2A67"/>
    <w:rsid w:val="39D13A28"/>
    <w:rsid w:val="3A2D1237"/>
    <w:rsid w:val="3C43501B"/>
    <w:rsid w:val="3CE861A9"/>
    <w:rsid w:val="3E037122"/>
    <w:rsid w:val="3E9550E6"/>
    <w:rsid w:val="3EA762E0"/>
    <w:rsid w:val="3EBE67FB"/>
    <w:rsid w:val="3F850AC8"/>
    <w:rsid w:val="3FCA79ED"/>
    <w:rsid w:val="40422972"/>
    <w:rsid w:val="40AD6340"/>
    <w:rsid w:val="40B82EC5"/>
    <w:rsid w:val="40E809D2"/>
    <w:rsid w:val="40F07979"/>
    <w:rsid w:val="41023BE8"/>
    <w:rsid w:val="44002508"/>
    <w:rsid w:val="44C1322E"/>
    <w:rsid w:val="44E04133"/>
    <w:rsid w:val="466A1AA7"/>
    <w:rsid w:val="46770161"/>
    <w:rsid w:val="476A09BB"/>
    <w:rsid w:val="47926A45"/>
    <w:rsid w:val="494E6930"/>
    <w:rsid w:val="49A07994"/>
    <w:rsid w:val="4AFC10CD"/>
    <w:rsid w:val="4B840D5E"/>
    <w:rsid w:val="4C8F4BC2"/>
    <w:rsid w:val="4CE64E81"/>
    <w:rsid w:val="4CF33566"/>
    <w:rsid w:val="4E005B9B"/>
    <w:rsid w:val="4E6714C8"/>
    <w:rsid w:val="4EA30625"/>
    <w:rsid w:val="4EDD69F3"/>
    <w:rsid w:val="512E75AA"/>
    <w:rsid w:val="51C65B50"/>
    <w:rsid w:val="5301199C"/>
    <w:rsid w:val="530577F1"/>
    <w:rsid w:val="53057AC2"/>
    <w:rsid w:val="533D0D45"/>
    <w:rsid w:val="54556289"/>
    <w:rsid w:val="548F0562"/>
    <w:rsid w:val="549B21C6"/>
    <w:rsid w:val="559610D3"/>
    <w:rsid w:val="577B2AA7"/>
    <w:rsid w:val="57AD397F"/>
    <w:rsid w:val="59201480"/>
    <w:rsid w:val="59264DE3"/>
    <w:rsid w:val="59423EE6"/>
    <w:rsid w:val="5947380A"/>
    <w:rsid w:val="59E6740B"/>
    <w:rsid w:val="5AB20786"/>
    <w:rsid w:val="5B412E53"/>
    <w:rsid w:val="5BC419F4"/>
    <w:rsid w:val="5C20379E"/>
    <w:rsid w:val="5CDD1071"/>
    <w:rsid w:val="5CF51FE1"/>
    <w:rsid w:val="5E4B1DA7"/>
    <w:rsid w:val="5EA01C2C"/>
    <w:rsid w:val="5EFA2A35"/>
    <w:rsid w:val="5F1378E1"/>
    <w:rsid w:val="5FD817B7"/>
    <w:rsid w:val="60CD2FB4"/>
    <w:rsid w:val="62EE1A68"/>
    <w:rsid w:val="63365A40"/>
    <w:rsid w:val="63551960"/>
    <w:rsid w:val="6366274C"/>
    <w:rsid w:val="642051CB"/>
    <w:rsid w:val="64D27BCD"/>
    <w:rsid w:val="66103F8F"/>
    <w:rsid w:val="671C23A0"/>
    <w:rsid w:val="68A55ECF"/>
    <w:rsid w:val="68D87BC1"/>
    <w:rsid w:val="69357EAF"/>
    <w:rsid w:val="69F62689"/>
    <w:rsid w:val="6A0A7A53"/>
    <w:rsid w:val="6AD33DD9"/>
    <w:rsid w:val="6B493DD1"/>
    <w:rsid w:val="6BA61BC0"/>
    <w:rsid w:val="6BF33D6C"/>
    <w:rsid w:val="6E2508EA"/>
    <w:rsid w:val="6EB50301"/>
    <w:rsid w:val="70242E78"/>
    <w:rsid w:val="71AB4502"/>
    <w:rsid w:val="72211D3B"/>
    <w:rsid w:val="726F04FC"/>
    <w:rsid w:val="7569048E"/>
    <w:rsid w:val="761B2E7E"/>
    <w:rsid w:val="781E1BB0"/>
    <w:rsid w:val="781F2257"/>
    <w:rsid w:val="784E2F72"/>
    <w:rsid w:val="78A77E61"/>
    <w:rsid w:val="79615688"/>
    <w:rsid w:val="7A732FDC"/>
    <w:rsid w:val="7B065481"/>
    <w:rsid w:val="7D104834"/>
    <w:rsid w:val="7E6C1B6A"/>
    <w:rsid w:val="7EB05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EEC1EF9-5693-40B9-8C9E-5AA1EA30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3" w:lineRule="auto"/>
      <w:outlineLvl w:val="2"/>
    </w:pPr>
    <w:rPr>
      <w:b/>
      <w:bCs/>
      <w:sz w:val="32"/>
      <w:szCs w:val="32"/>
    </w:rPr>
  </w:style>
  <w:style w:type="paragraph" w:styleId="4">
    <w:name w:val="heading 4"/>
    <w:basedOn w:val="a"/>
    <w:next w:val="a"/>
    <w:unhideWhenUsed/>
    <w:qFormat/>
    <w:pPr>
      <w:spacing w:before="100" w:beforeAutospacing="1" w:after="100" w:afterAutospacing="1"/>
      <w:jc w:val="left"/>
      <w:outlineLvl w:val="3"/>
    </w:pPr>
    <w:rPr>
      <w:rFonts w:ascii="宋体" w:hAnsi="宋体"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hAnsi="Calibri"/>
      <w:kern w:val="0"/>
      <w:sz w:val="22"/>
      <w:szCs w:val="22"/>
      <w:lang w:val="zh-CN"/>
    </w:rPr>
  </w:style>
  <w:style w:type="paragraph" w:styleId="a3">
    <w:name w:val="Balloon Text"/>
    <w:basedOn w:val="a"/>
    <w:link w:val="Char"/>
    <w:qFormat/>
    <w:rPr>
      <w:kern w:val="0"/>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hAnsi="Calibri"/>
      <w:kern w:val="0"/>
      <w:sz w:val="22"/>
      <w:szCs w:val="22"/>
    </w:rPr>
  </w:style>
  <w:style w:type="paragraph" w:styleId="20">
    <w:name w:val="toc 2"/>
    <w:basedOn w:val="a"/>
    <w:next w:val="a"/>
    <w:qFormat/>
    <w:pPr>
      <w:widowControl/>
      <w:spacing w:after="100" w:line="276" w:lineRule="auto"/>
      <w:jc w:val="left"/>
    </w:pPr>
    <w:rPr>
      <w:rFonts w:ascii="Calibri" w:hAnsi="Calibri"/>
      <w:kern w:val="0"/>
      <w:sz w:val="22"/>
      <w:szCs w:val="22"/>
    </w:rPr>
  </w:style>
  <w:style w:type="paragraph" w:styleId="a6">
    <w:name w:val="Normal (Web)"/>
    <w:basedOn w:val="a"/>
    <w:uiPriority w:val="99"/>
    <w:unhideWhenUsed/>
    <w:qFormat/>
    <w:pPr>
      <w:widowControl/>
      <w:spacing w:before="100" w:beforeAutospacing="1" w:after="100" w:afterAutospacing="1" w:line="240" w:lineRule="auto"/>
      <w:jc w:val="left"/>
    </w:pPr>
    <w:rPr>
      <w:rFonts w:ascii="宋体" w:hAnsi="宋体" w:cs="宋体"/>
      <w:kern w:val="0"/>
      <w:sz w:val="24"/>
    </w:rPr>
  </w:style>
  <w:style w:type="character" w:styleId="a7">
    <w:name w:val="page number"/>
    <w:basedOn w:val="a0"/>
  </w:style>
  <w:style w:type="character" w:styleId="a8">
    <w:name w:val="Emphasis"/>
    <w:qFormat/>
    <w:rPr>
      <w:rFonts w:cs="Times New Roman"/>
      <w:i/>
      <w:iCs/>
    </w:rPr>
  </w:style>
  <w:style w:type="character" w:styleId="a9">
    <w:name w:val="Hyperlink"/>
    <w:basedOn w:val="a0"/>
    <w:qFormat/>
    <w:rPr>
      <w:color w:val="0000FF"/>
      <w:u w:val="single"/>
    </w:rPr>
  </w:style>
  <w:style w:type="paragraph" w:customStyle="1" w:styleId="ordinary-outputtarget-output">
    <w:name w:val="ordinary-output target-output"/>
    <w:basedOn w:val="a"/>
    <w:qFormat/>
    <w:pPr>
      <w:widowControl/>
      <w:spacing w:before="100" w:beforeAutospacing="1" w:after="100" w:afterAutospacing="1" w:line="240" w:lineRule="auto"/>
      <w:jc w:val="left"/>
    </w:pPr>
    <w:rPr>
      <w:rFonts w:ascii="宋体" w:hAnsi="宋体" w:cs="宋体"/>
      <w:kern w:val="0"/>
      <w:sz w:val="24"/>
    </w:rPr>
  </w:style>
  <w:style w:type="paragraph" w:customStyle="1" w:styleId="11">
    <w:name w:val="无间隔1"/>
    <w:link w:val="NoSpacingChar"/>
    <w:qFormat/>
    <w:pPr>
      <w:spacing w:line="240" w:lineRule="atLeast"/>
      <w:jc w:val="both"/>
    </w:pPr>
    <w:rPr>
      <w:rFonts w:ascii="Calibri" w:hAnsi="Calibri"/>
      <w:sz w:val="22"/>
      <w:szCs w:val="22"/>
    </w:rPr>
  </w:style>
  <w:style w:type="paragraph" w:customStyle="1" w:styleId="ordinary-outputsource-output">
    <w:name w:val="ordinary-output source-output"/>
    <w:basedOn w:val="a"/>
    <w:pPr>
      <w:widowControl/>
      <w:spacing w:before="100" w:beforeAutospacing="1" w:after="100" w:afterAutospacing="1" w:line="240" w:lineRule="auto"/>
      <w:jc w:val="left"/>
    </w:pPr>
    <w:rPr>
      <w:rFonts w:ascii="宋体" w:hAnsi="宋体" w:cs="宋体"/>
      <w:kern w:val="0"/>
      <w:sz w:val="24"/>
    </w:rPr>
  </w:style>
  <w:style w:type="paragraph" w:customStyle="1" w:styleId="12">
    <w:name w:val="列出段落1"/>
    <w:basedOn w:val="a"/>
    <w:qFormat/>
    <w:pPr>
      <w:ind w:firstLineChars="200" w:firstLine="420"/>
    </w:p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character" w:customStyle="1" w:styleId="BalloonTextChar2">
    <w:name w:val="Balloon Text Char2"/>
    <w:qFormat/>
    <w:locked/>
    <w:rPr>
      <w:rFonts w:ascii="Times New Roman" w:eastAsia="宋体" w:hAnsi="Times New Roman"/>
      <w:sz w:val="18"/>
    </w:rPr>
  </w:style>
  <w:style w:type="character" w:customStyle="1" w:styleId="Char1">
    <w:name w:val="页眉 Char"/>
    <w:link w:val="a5"/>
    <w:qFormat/>
    <w:locked/>
    <w:rPr>
      <w:rFonts w:eastAsia="宋体"/>
      <w:kern w:val="2"/>
      <w:sz w:val="18"/>
      <w:szCs w:val="18"/>
      <w:lang w:val="en-US" w:eastAsia="zh-CN" w:bidi="ar-SA"/>
    </w:rPr>
  </w:style>
  <w:style w:type="character" w:customStyle="1" w:styleId="high-light-bg4">
    <w:name w:val="high-light-bg4"/>
    <w:basedOn w:val="a0"/>
    <w:qFormat/>
  </w:style>
  <w:style w:type="character" w:customStyle="1" w:styleId="apple-converted-space">
    <w:name w:val="apple-converted-space"/>
    <w:qFormat/>
    <w:rPr>
      <w:rFonts w:cs="Times New Roman"/>
    </w:rPr>
  </w:style>
  <w:style w:type="character" w:customStyle="1" w:styleId="3Char">
    <w:name w:val="标题 3 Char"/>
    <w:link w:val="3"/>
    <w:qFormat/>
    <w:locked/>
    <w:rPr>
      <w:rFonts w:eastAsia="宋体"/>
      <w:b/>
      <w:bCs/>
      <w:kern w:val="2"/>
      <w:sz w:val="32"/>
      <w:szCs w:val="32"/>
      <w:lang w:val="en-US" w:eastAsia="zh-CN" w:bidi="ar-SA"/>
    </w:rPr>
  </w:style>
  <w:style w:type="character" w:customStyle="1" w:styleId="1Char">
    <w:name w:val="标题 1 Char"/>
    <w:link w:val="1"/>
    <w:qFormat/>
    <w:locked/>
    <w:rPr>
      <w:rFonts w:eastAsia="宋体"/>
      <w:b/>
      <w:bCs/>
      <w:kern w:val="44"/>
      <w:sz w:val="44"/>
      <w:szCs w:val="44"/>
      <w:lang w:val="en-US" w:eastAsia="zh-CN" w:bidi="ar-SA"/>
    </w:rPr>
  </w:style>
  <w:style w:type="character" w:customStyle="1" w:styleId="Char">
    <w:name w:val="批注框文本 Char"/>
    <w:link w:val="a3"/>
    <w:semiHidden/>
    <w:qFormat/>
    <w:locked/>
    <w:rPr>
      <w:rFonts w:eastAsia="宋体"/>
      <w:sz w:val="18"/>
      <w:szCs w:val="18"/>
      <w:lang w:val="en-US" w:eastAsia="zh-CN" w:bidi="ar-SA"/>
    </w:rPr>
  </w:style>
  <w:style w:type="character" w:customStyle="1" w:styleId="Char0">
    <w:name w:val="页脚 Char"/>
    <w:link w:val="a4"/>
    <w:qFormat/>
    <w:locked/>
    <w:rPr>
      <w:rFonts w:eastAsia="宋体"/>
      <w:kern w:val="2"/>
      <w:sz w:val="18"/>
      <w:szCs w:val="18"/>
      <w:lang w:val="en-US" w:eastAsia="zh-CN" w:bidi="ar-SA"/>
    </w:rPr>
  </w:style>
  <w:style w:type="character" w:customStyle="1" w:styleId="13">
    <w:name w:val="不明显强调1"/>
    <w:qFormat/>
    <w:rPr>
      <w:rFonts w:cs="Times New Roman"/>
      <w:i/>
      <w:iCs/>
      <w:color w:val="808080"/>
    </w:rPr>
  </w:style>
  <w:style w:type="character" w:customStyle="1" w:styleId="2Char">
    <w:name w:val="标题 2 Char"/>
    <w:link w:val="2"/>
    <w:qFormat/>
    <w:locked/>
    <w:rPr>
      <w:rFonts w:ascii="Cambria" w:eastAsia="宋体" w:hAnsi="Cambria"/>
      <w:b/>
      <w:bCs/>
      <w:kern w:val="2"/>
      <w:sz w:val="32"/>
      <w:szCs w:val="32"/>
      <w:lang w:val="en-US" w:eastAsia="zh-CN" w:bidi="ar-SA"/>
    </w:rPr>
  </w:style>
  <w:style w:type="character" w:customStyle="1" w:styleId="NoSpacingChar">
    <w:name w:val="No Spacing Char"/>
    <w:link w:val="11"/>
    <w:qFormat/>
    <w:locked/>
    <w:rPr>
      <w:rFonts w:ascii="Calibri" w:hAnsi="Calibri"/>
      <w:sz w:val="22"/>
      <w:szCs w:val="22"/>
      <w:lang w:val="en-US" w:eastAsia="zh-CN" w:bidi="ar-SA"/>
    </w:rPr>
  </w:style>
  <w:style w:type="character" w:customStyle="1" w:styleId="BalloonTextChar">
    <w:name w:val="Balloon Text Char"/>
    <w:locked/>
    <w:rPr>
      <w:rFonts w:ascii="Times New Roman" w:eastAsia="宋体" w:hAnsi="Times New Roman" w:cs="Times New Roman"/>
      <w:sz w:val="18"/>
    </w:rPr>
  </w:style>
  <w:style w:type="paragraph" w:styleId="aa">
    <w:name w:val="Revision"/>
    <w:hidden/>
    <w:uiPriority w:val="99"/>
    <w:semiHidden/>
    <w:rsid w:val="003418E4"/>
    <w:rPr>
      <w:kern w:val="2"/>
      <w:sz w:val="21"/>
      <w:szCs w:val="24"/>
    </w:rPr>
  </w:style>
  <w:style w:type="paragraph" w:styleId="ab">
    <w:name w:val="List Paragraph"/>
    <w:basedOn w:val="a"/>
    <w:uiPriority w:val="99"/>
    <w:rsid w:val="003418E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3"/>
    <customShpInfo spid="_x0000_s2066"/>
    <customShpInfo spid="_x0000_s2067"/>
    <customShpInfo spid="_x0000_s2065"/>
    <customShpInfo spid="_x0000_s2051"/>
    <customShpInfo spid="_x0000_s2052"/>
    <customShpInfo spid="_x0000_s2050"/>
    <customShpInfo spid="_x0000_s2054"/>
    <customShpInfo spid="_x0000_s2055"/>
    <customShpInfo spid="_x0000_s2053"/>
    <customShpInfo spid="_x0000_s2057"/>
    <customShpInfo spid="_x0000_s2058"/>
    <customShpInfo spid="_x0000_s2056"/>
    <customShpInfo spid="_x0000_s2060"/>
    <customShpInfo spid="_x0000_s2061"/>
    <customShpInfo spid="_x0000_s2062"/>
    <customShpInfo spid="_x0000_s2064"/>
    <customShpInfo spid="_x0000_s206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B74A0D-00A0-47F2-8FCC-A39F49192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8</Pages>
  <Words>1203</Words>
  <Characters>6863</Characters>
  <Application>Microsoft Office Word</Application>
  <DocSecurity>0</DocSecurity>
  <Lines>57</Lines>
  <Paragraphs>16</Paragraphs>
  <ScaleCrop>false</ScaleCrop>
  <Company>Microsoft China</Company>
  <LinksUpToDate>false</LinksUpToDate>
  <CharactersWithSpaces>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安全指示</dc:title>
  <dc:creator>Windows 用户</dc:creator>
  <cp:lastModifiedBy>邬丽萍</cp:lastModifiedBy>
  <cp:revision>141</cp:revision>
  <cp:lastPrinted>2016-07-21T00:02:00Z</cp:lastPrinted>
  <dcterms:created xsi:type="dcterms:W3CDTF">2016-01-14T07:18:00Z</dcterms:created>
  <dcterms:modified xsi:type="dcterms:W3CDTF">2019-06-28T05:52:00Z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