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41B" w:rsidRPr="00D6134D" w:rsidRDefault="0058541B">
      <w:pPr>
        <w:snapToGrid w:val="0"/>
        <w:ind w:firstLine="420"/>
        <w:jc w:val="center"/>
        <w:rPr>
          <w:rFonts w:ascii="Times New Roman" w:eastAsiaTheme="majorEastAsia" w:hAnsi="Times New Roman" w:cs="Times New Roman"/>
          <w:sz w:val="32"/>
          <w:szCs w:val="32"/>
        </w:rPr>
      </w:pPr>
      <w:bookmarkStart w:id="0" w:name="_GoBack"/>
      <w:r w:rsidRPr="00D6134D">
        <w:rPr>
          <w:rFonts w:ascii="Times New Roman" w:eastAsiaTheme="majorEastAsia" w:hAnsi="Times New Roman" w:cs="Times New Roman"/>
          <w:sz w:val="32"/>
          <w:szCs w:val="32"/>
        </w:rPr>
        <w:t>QD637H</w:t>
      </w:r>
      <w:r w:rsidR="007A5373" w:rsidRPr="00D6134D">
        <w:rPr>
          <w:rFonts w:ascii="Times New Roman" w:eastAsiaTheme="majorEastAsia" w:hAnsi="Times New Roman" w:cs="Times New Roman" w:hint="eastAsia"/>
          <w:sz w:val="32"/>
          <w:szCs w:val="32"/>
        </w:rPr>
        <w:t>系列控制系统说明书</w:t>
      </w:r>
      <w:r w:rsidR="007A5373" w:rsidRPr="00D6134D">
        <w:rPr>
          <w:rFonts w:ascii="Times New Roman" w:eastAsiaTheme="majorEastAsia" w:hAnsi="Times New Roman" w:cs="Times New Roman"/>
          <w:sz w:val="32"/>
          <w:szCs w:val="32"/>
        </w:rPr>
        <w:t>V1.0.00</w:t>
      </w:r>
      <w:bookmarkEnd w:id="0"/>
    </w:p>
    <w:p w:rsidR="009C482C" w:rsidRPr="00782218" w:rsidRDefault="00782218" w:rsidP="009C482C">
      <w:pPr>
        <w:snapToGrid w:val="0"/>
        <w:ind w:firstLine="420"/>
        <w:jc w:val="right"/>
        <w:rPr>
          <w:rFonts w:ascii="Times New Roman" w:eastAsiaTheme="majorEastAsia" w:hAnsi="Times New Roman" w:cs="Times New Roman"/>
          <w:sz w:val="22"/>
        </w:rPr>
      </w:pPr>
      <w:r w:rsidRPr="00782218">
        <w:rPr>
          <w:rFonts w:ascii="Times New Roman" w:eastAsiaTheme="majorEastAsia" w:hAnsi="Times New Roman" w:cs="Times New Roman"/>
          <w:sz w:val="22"/>
        </w:rPr>
        <w:t>N</w:t>
      </w:r>
      <w:r w:rsidRPr="00782218">
        <w:rPr>
          <w:rFonts w:ascii="Times New Roman" w:eastAsiaTheme="majorEastAsia" w:hAnsi="Times New Roman" w:cs="Times New Roman" w:hint="eastAsia"/>
          <w:sz w:val="22"/>
        </w:rPr>
        <w:t>o.</w:t>
      </w:r>
      <w:r w:rsidRPr="00782218">
        <w:rPr>
          <w:rFonts w:ascii="Times New Roman" w:eastAsiaTheme="majorEastAsia" w:hAnsi="Times New Roman" w:cs="Times New Roman"/>
          <w:sz w:val="22"/>
        </w:rPr>
        <w:t xml:space="preserve"> 10404170</w:t>
      </w:r>
    </w:p>
    <w:p w:rsidR="00782218" w:rsidRPr="00DE1361" w:rsidRDefault="00782218" w:rsidP="00782218">
      <w:pPr>
        <w:snapToGrid w:val="0"/>
        <w:jc w:val="center"/>
        <w:rPr>
          <w:rFonts w:ascii="宋体" w:hAnsi="宋体"/>
          <w:szCs w:val="21"/>
        </w:rPr>
      </w:pPr>
      <w:r w:rsidRPr="00DE1361">
        <w:rPr>
          <w:rFonts w:ascii="宋体" w:hAnsi="宋体"/>
          <w:noProof/>
          <w:szCs w:val="21"/>
        </w:rPr>
        <w:drawing>
          <wp:inline distT="0" distB="0" distL="0" distR="0" wp14:anchorId="07C18542" wp14:editId="2621FCC3">
            <wp:extent cx="167005" cy="135255"/>
            <wp:effectExtent l="0" t="0" r="4445" b="0"/>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DE1361">
        <w:rPr>
          <w:rFonts w:ascii="宋体" w:hAnsi="宋体" w:hint="eastAsia"/>
          <w:b/>
          <w:sz w:val="24"/>
        </w:rPr>
        <w:t>安全指示</w:t>
      </w:r>
    </w:p>
    <w:p w:rsidR="00782218" w:rsidRPr="00DE1361" w:rsidRDefault="00782218" w:rsidP="00782218">
      <w:pPr>
        <w:snapToGrid w:val="0"/>
        <w:jc w:val="left"/>
        <w:rPr>
          <w:rFonts w:ascii="宋体" w:hAnsi="宋体"/>
          <w:szCs w:val="21"/>
        </w:rPr>
      </w:pPr>
      <w:r w:rsidRPr="00DE1361">
        <w:rPr>
          <w:rFonts w:ascii="宋体" w:hAnsi="宋体" w:hint="eastAsia"/>
          <w:szCs w:val="21"/>
        </w:rPr>
        <w:t>1） 在安装或使用本产品前，使用者必须详细阅读本操作手册。</w:t>
      </w:r>
    </w:p>
    <w:p w:rsidR="00782218" w:rsidRPr="00DE1361" w:rsidRDefault="00782218" w:rsidP="00782218">
      <w:pPr>
        <w:snapToGrid w:val="0"/>
        <w:ind w:leftChars="1" w:left="424" w:hangingChars="201" w:hanging="422"/>
        <w:jc w:val="left"/>
        <w:rPr>
          <w:rFonts w:ascii="宋体" w:hAnsi="宋体"/>
          <w:szCs w:val="21"/>
        </w:rPr>
      </w:pPr>
      <w:r w:rsidRPr="00DE1361">
        <w:rPr>
          <w:rFonts w:ascii="宋体" w:hAnsi="宋体" w:hint="eastAsia"/>
          <w:szCs w:val="21"/>
        </w:rPr>
        <w:t>2） 本产品须由受过正确训练的人员来安装或操作。安装作业时必须关闭所有电源，切记不可带电操作。</w:t>
      </w:r>
    </w:p>
    <w:p w:rsidR="00782218" w:rsidRPr="00DE1361" w:rsidRDefault="00782218" w:rsidP="00782218">
      <w:pPr>
        <w:snapToGrid w:val="0"/>
        <w:ind w:leftChars="1" w:left="424" w:hangingChars="201" w:hanging="422"/>
        <w:jc w:val="left"/>
        <w:rPr>
          <w:rFonts w:ascii="宋体" w:hAnsi="宋体"/>
          <w:szCs w:val="21"/>
        </w:rPr>
      </w:pPr>
      <w:r w:rsidRPr="00DE1361">
        <w:rPr>
          <w:rFonts w:ascii="宋体" w:hAnsi="宋体" w:hint="eastAsia"/>
          <w:szCs w:val="21"/>
        </w:rPr>
        <w:t>3） 所有标有</w:t>
      </w:r>
      <w:r w:rsidRPr="00DE1361">
        <w:rPr>
          <w:rFonts w:ascii="宋体" w:hAnsi="宋体"/>
          <w:noProof/>
          <w:szCs w:val="21"/>
        </w:rPr>
        <w:drawing>
          <wp:inline distT="0" distB="0" distL="0" distR="0" wp14:anchorId="00EA78C5" wp14:editId="3E27CC52">
            <wp:extent cx="182880" cy="127000"/>
            <wp:effectExtent l="0" t="0" r="7620" b="6350"/>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sidRPr="00DE1361">
        <w:rPr>
          <w:rFonts w:ascii="宋体" w:hAnsi="宋体" w:hint="eastAsia"/>
          <w:szCs w:val="21"/>
        </w:rPr>
        <w:t>符号的指示，必须特别注意并按照说明书上的执行，以免造成不必要的损害。</w:t>
      </w:r>
    </w:p>
    <w:p w:rsidR="00782218" w:rsidRPr="00DE1361" w:rsidRDefault="00782218" w:rsidP="00782218">
      <w:pPr>
        <w:snapToGrid w:val="0"/>
        <w:jc w:val="left"/>
        <w:rPr>
          <w:rFonts w:ascii="宋体" w:hAnsi="宋体"/>
          <w:szCs w:val="21"/>
        </w:rPr>
      </w:pPr>
      <w:r w:rsidRPr="00DE1361">
        <w:rPr>
          <w:rFonts w:ascii="宋体" w:hAnsi="宋体" w:hint="eastAsia"/>
          <w:szCs w:val="21"/>
        </w:rPr>
        <w:t>4） 为安全起见，禁止以延长线作电源</w:t>
      </w:r>
      <w:proofErr w:type="gramStart"/>
      <w:r w:rsidRPr="00DE1361">
        <w:rPr>
          <w:rFonts w:ascii="宋体" w:hAnsi="宋体" w:hint="eastAsia"/>
          <w:szCs w:val="21"/>
        </w:rPr>
        <w:t>座供应</w:t>
      </w:r>
      <w:proofErr w:type="gramEnd"/>
      <w:r w:rsidRPr="00DE1361">
        <w:rPr>
          <w:rFonts w:ascii="宋体" w:hAnsi="宋体" w:hint="eastAsia"/>
          <w:szCs w:val="21"/>
        </w:rPr>
        <w:t>二项以上的电器产品使用。</w:t>
      </w:r>
    </w:p>
    <w:p w:rsidR="00782218" w:rsidRPr="00DE1361" w:rsidRDefault="00782218" w:rsidP="00782218">
      <w:pPr>
        <w:snapToGrid w:val="0"/>
        <w:ind w:left="424" w:hangingChars="202" w:hanging="424"/>
        <w:jc w:val="left"/>
        <w:rPr>
          <w:rFonts w:ascii="宋体" w:hAnsi="宋体"/>
          <w:szCs w:val="21"/>
        </w:rPr>
      </w:pPr>
      <w:r w:rsidRPr="00DE1361">
        <w:rPr>
          <w:rFonts w:ascii="宋体" w:hAnsi="宋体" w:hint="eastAsia"/>
          <w:szCs w:val="21"/>
        </w:rPr>
        <w:t>5） 在连接电源线时，必须确定工作电压符合本产品标识中规定的额定电压值。</w:t>
      </w:r>
    </w:p>
    <w:p w:rsidR="00782218" w:rsidRPr="00DE1361" w:rsidRDefault="00782218" w:rsidP="00782218">
      <w:pPr>
        <w:snapToGrid w:val="0"/>
        <w:jc w:val="left"/>
        <w:rPr>
          <w:rFonts w:ascii="宋体" w:hAnsi="宋体"/>
          <w:szCs w:val="21"/>
        </w:rPr>
      </w:pPr>
      <w:r w:rsidRPr="00DE1361">
        <w:rPr>
          <w:rFonts w:ascii="宋体" w:hAnsi="宋体" w:hint="eastAsia"/>
          <w:szCs w:val="21"/>
        </w:rPr>
        <w:t>6） 请不要在日光直接照射的场所、室外及室温45℃以上或0℃以下的场所操作。</w:t>
      </w:r>
    </w:p>
    <w:p w:rsidR="00782218" w:rsidRPr="00DE1361" w:rsidRDefault="00782218" w:rsidP="00782218">
      <w:pPr>
        <w:snapToGrid w:val="0"/>
        <w:ind w:left="424" w:hangingChars="202" w:hanging="424"/>
        <w:jc w:val="left"/>
        <w:rPr>
          <w:rFonts w:ascii="宋体" w:hAnsi="宋体"/>
          <w:szCs w:val="21"/>
        </w:rPr>
      </w:pPr>
      <w:r w:rsidRPr="00DE1361">
        <w:rPr>
          <w:rFonts w:ascii="宋体" w:hAnsi="宋体" w:hint="eastAsia"/>
          <w:szCs w:val="21"/>
        </w:rPr>
        <w:t>7） 请不要在暖气（电热器）旁、有露水的场所及在相对湿度10%以下或90%以上的场所操作。</w:t>
      </w:r>
    </w:p>
    <w:p w:rsidR="00782218" w:rsidRPr="00DE1361" w:rsidRDefault="00782218" w:rsidP="00782218">
      <w:pPr>
        <w:snapToGrid w:val="0"/>
        <w:jc w:val="left"/>
        <w:rPr>
          <w:rFonts w:ascii="宋体" w:hAnsi="宋体"/>
          <w:szCs w:val="21"/>
        </w:rPr>
      </w:pPr>
      <w:r w:rsidRPr="00DE1361">
        <w:rPr>
          <w:rFonts w:ascii="宋体" w:hAnsi="宋体" w:hint="eastAsia"/>
          <w:szCs w:val="21"/>
        </w:rPr>
        <w:t>8） 请不要在灰尘多的场所、具有腐蚀性物质的场所及有挥发性气体的场所操作。</w:t>
      </w:r>
    </w:p>
    <w:p w:rsidR="00782218" w:rsidRPr="00DE1361" w:rsidRDefault="00782218" w:rsidP="00782218">
      <w:pPr>
        <w:snapToGrid w:val="0"/>
        <w:ind w:leftChars="1" w:left="424" w:hangingChars="201" w:hanging="422"/>
        <w:jc w:val="left"/>
        <w:rPr>
          <w:rFonts w:ascii="宋体" w:hAnsi="宋体"/>
          <w:szCs w:val="21"/>
        </w:rPr>
      </w:pPr>
      <w:r w:rsidRPr="00DE1361">
        <w:rPr>
          <w:rFonts w:ascii="宋体" w:hAnsi="宋体" w:hint="eastAsia"/>
          <w:szCs w:val="21"/>
        </w:rPr>
        <w:t>9） 请注意所有电源线、信号线、接地线等接线时不要受压或过度扭曲，以确保使用安全。</w:t>
      </w:r>
    </w:p>
    <w:p w:rsidR="00782218" w:rsidRPr="00DE1361" w:rsidRDefault="00782218" w:rsidP="00782218">
      <w:pPr>
        <w:snapToGrid w:val="0"/>
        <w:ind w:left="424" w:hangingChars="202" w:hanging="424"/>
        <w:jc w:val="left"/>
        <w:rPr>
          <w:rFonts w:ascii="宋体" w:hAnsi="宋体"/>
          <w:szCs w:val="21"/>
        </w:rPr>
      </w:pPr>
      <w:r w:rsidRPr="00DE1361">
        <w:rPr>
          <w:rFonts w:ascii="宋体" w:hAnsi="宋体" w:hint="eastAsia"/>
          <w:szCs w:val="21"/>
        </w:rPr>
        <w:t>10）电源线的接地端须以适当大小的导线和接头连接到生产工厂的系统地线，此连接必须被永久固定。</w:t>
      </w:r>
    </w:p>
    <w:p w:rsidR="00782218" w:rsidRPr="00DE1361" w:rsidRDefault="00782218" w:rsidP="00782218">
      <w:pPr>
        <w:snapToGrid w:val="0"/>
        <w:jc w:val="left"/>
        <w:rPr>
          <w:rFonts w:ascii="宋体" w:hAnsi="宋体"/>
          <w:szCs w:val="21"/>
        </w:rPr>
      </w:pPr>
      <w:r w:rsidRPr="00DE1361">
        <w:rPr>
          <w:rFonts w:ascii="宋体" w:hAnsi="宋体" w:hint="eastAsia"/>
          <w:szCs w:val="21"/>
        </w:rPr>
        <w:t>11）所有可转动的部分，必须以所提供的零件加以防范露出。</w:t>
      </w:r>
    </w:p>
    <w:p w:rsidR="00782218" w:rsidRPr="00DE1361" w:rsidRDefault="00782218" w:rsidP="00782218">
      <w:pPr>
        <w:snapToGrid w:val="0"/>
        <w:ind w:left="420" w:hangingChars="200" w:hanging="420"/>
        <w:jc w:val="left"/>
        <w:rPr>
          <w:rFonts w:ascii="宋体" w:hAnsi="宋体"/>
          <w:szCs w:val="21"/>
        </w:rPr>
      </w:pPr>
      <w:r w:rsidRPr="00DE1361">
        <w:rPr>
          <w:rFonts w:ascii="宋体" w:hAnsi="宋体" w:hint="eastAsia"/>
          <w:szCs w:val="21"/>
        </w:rPr>
        <w:t>12）在安装完成</w:t>
      </w:r>
      <w:proofErr w:type="gramStart"/>
      <w:r w:rsidRPr="00DE1361">
        <w:rPr>
          <w:rFonts w:ascii="宋体" w:hAnsi="宋体" w:hint="eastAsia"/>
          <w:szCs w:val="21"/>
        </w:rPr>
        <w:t>第一次开电后</w:t>
      </w:r>
      <w:proofErr w:type="gramEnd"/>
      <w:r w:rsidRPr="00DE1361">
        <w:rPr>
          <w:rFonts w:ascii="宋体" w:hAnsi="宋体" w:hint="eastAsia"/>
          <w:szCs w:val="21"/>
        </w:rPr>
        <w:t>，先关闭切线功能以低速操作缝纫机并检查转动方向是否正确、运转是否稳定。</w:t>
      </w:r>
    </w:p>
    <w:p w:rsidR="00782218" w:rsidRPr="00DE1361" w:rsidRDefault="00782218" w:rsidP="00782218">
      <w:pPr>
        <w:snapToGrid w:val="0"/>
        <w:jc w:val="left"/>
        <w:rPr>
          <w:rFonts w:ascii="宋体" w:hAnsi="宋体"/>
          <w:szCs w:val="21"/>
        </w:rPr>
      </w:pPr>
      <w:r w:rsidRPr="00DE1361">
        <w:rPr>
          <w:rFonts w:ascii="宋体" w:hAnsi="宋体" w:hint="eastAsia"/>
          <w:szCs w:val="21"/>
        </w:rPr>
        <w:t>13）在进行以下操作前，请先关闭所有电源：</w:t>
      </w:r>
    </w:p>
    <w:p w:rsidR="00782218" w:rsidRPr="00DE1361" w:rsidRDefault="00782218" w:rsidP="00782218">
      <w:pPr>
        <w:snapToGrid w:val="0"/>
        <w:ind w:firstLineChars="200" w:firstLine="420"/>
        <w:jc w:val="left"/>
        <w:rPr>
          <w:rFonts w:ascii="宋体" w:hAnsi="宋体"/>
          <w:szCs w:val="21"/>
        </w:rPr>
      </w:pPr>
      <w:r w:rsidRPr="00DE1361">
        <w:rPr>
          <w:rFonts w:ascii="宋体" w:hAnsi="宋体" w:hint="eastAsia"/>
          <w:szCs w:val="21"/>
        </w:rPr>
        <w:t>1.在控制箱与马达上插拔任何连接插头时。</w:t>
      </w:r>
    </w:p>
    <w:p w:rsidR="00782218" w:rsidRPr="00DE1361" w:rsidRDefault="00782218" w:rsidP="00782218">
      <w:pPr>
        <w:snapToGrid w:val="0"/>
        <w:ind w:firstLineChars="200" w:firstLine="420"/>
        <w:jc w:val="left"/>
        <w:rPr>
          <w:rFonts w:ascii="宋体" w:hAnsi="宋体"/>
          <w:szCs w:val="21"/>
        </w:rPr>
      </w:pPr>
      <w:r w:rsidRPr="00DE1361">
        <w:rPr>
          <w:rFonts w:ascii="宋体" w:hAnsi="宋体" w:hint="eastAsia"/>
          <w:szCs w:val="21"/>
        </w:rPr>
        <w:t>2.</w:t>
      </w:r>
      <w:proofErr w:type="gramStart"/>
      <w:r w:rsidRPr="00DE1361">
        <w:rPr>
          <w:rFonts w:ascii="宋体" w:hAnsi="宋体" w:hint="eastAsia"/>
          <w:szCs w:val="21"/>
        </w:rPr>
        <w:t>穿针线</w:t>
      </w:r>
      <w:proofErr w:type="gramEnd"/>
      <w:r w:rsidRPr="00DE1361">
        <w:rPr>
          <w:rFonts w:ascii="宋体" w:hAnsi="宋体" w:hint="eastAsia"/>
          <w:szCs w:val="21"/>
        </w:rPr>
        <w:t>时。</w:t>
      </w:r>
    </w:p>
    <w:p w:rsidR="00782218" w:rsidRPr="00DE1361" w:rsidRDefault="00782218" w:rsidP="00782218">
      <w:pPr>
        <w:snapToGrid w:val="0"/>
        <w:ind w:firstLineChars="200" w:firstLine="420"/>
        <w:jc w:val="left"/>
        <w:rPr>
          <w:rFonts w:ascii="宋体" w:hAnsi="宋体"/>
          <w:szCs w:val="21"/>
        </w:rPr>
      </w:pPr>
      <w:r w:rsidRPr="00DE1361">
        <w:rPr>
          <w:rFonts w:ascii="宋体" w:hAnsi="宋体" w:hint="eastAsia"/>
          <w:szCs w:val="21"/>
        </w:rPr>
        <w:t>3.</w:t>
      </w:r>
      <w:proofErr w:type="gramStart"/>
      <w:r w:rsidRPr="00DE1361">
        <w:rPr>
          <w:rFonts w:ascii="宋体" w:hAnsi="宋体" w:hint="eastAsia"/>
          <w:szCs w:val="21"/>
        </w:rPr>
        <w:t>翻抬缝纫机</w:t>
      </w:r>
      <w:proofErr w:type="gramEnd"/>
      <w:r w:rsidRPr="00DE1361">
        <w:rPr>
          <w:rFonts w:ascii="宋体" w:hAnsi="宋体" w:hint="eastAsia"/>
          <w:szCs w:val="21"/>
        </w:rPr>
        <w:t>机头时。</w:t>
      </w:r>
    </w:p>
    <w:p w:rsidR="00782218" w:rsidRPr="00DE1361" w:rsidRDefault="00782218" w:rsidP="00782218">
      <w:pPr>
        <w:snapToGrid w:val="0"/>
        <w:ind w:firstLineChars="200" w:firstLine="420"/>
        <w:jc w:val="left"/>
        <w:rPr>
          <w:rFonts w:ascii="宋体" w:hAnsi="宋体"/>
          <w:szCs w:val="21"/>
        </w:rPr>
      </w:pPr>
      <w:r w:rsidRPr="00DE1361">
        <w:rPr>
          <w:rFonts w:ascii="宋体" w:hAnsi="宋体" w:hint="eastAsia"/>
          <w:szCs w:val="21"/>
        </w:rPr>
        <w:t>4.修理或做任何机械上的调整时。</w:t>
      </w:r>
    </w:p>
    <w:p w:rsidR="00782218" w:rsidRPr="00DE1361" w:rsidRDefault="00782218" w:rsidP="00782218">
      <w:pPr>
        <w:snapToGrid w:val="0"/>
        <w:ind w:firstLineChars="200" w:firstLine="420"/>
        <w:jc w:val="left"/>
        <w:rPr>
          <w:rFonts w:ascii="宋体" w:hAnsi="宋体"/>
          <w:szCs w:val="21"/>
        </w:rPr>
      </w:pPr>
      <w:r w:rsidRPr="00DE1361">
        <w:rPr>
          <w:rFonts w:ascii="宋体" w:hAnsi="宋体" w:hint="eastAsia"/>
          <w:szCs w:val="21"/>
        </w:rPr>
        <w:t>5.机器闲置不用时。</w:t>
      </w:r>
    </w:p>
    <w:p w:rsidR="00782218" w:rsidRPr="00DE1361" w:rsidRDefault="00782218" w:rsidP="00782218">
      <w:pPr>
        <w:snapToGrid w:val="0"/>
        <w:jc w:val="left"/>
        <w:rPr>
          <w:rFonts w:ascii="宋体" w:hAnsi="宋体"/>
          <w:szCs w:val="21"/>
        </w:rPr>
      </w:pPr>
      <w:r w:rsidRPr="00DE1361">
        <w:rPr>
          <w:rFonts w:ascii="宋体" w:hAnsi="宋体" w:hint="eastAsia"/>
          <w:szCs w:val="21"/>
        </w:rPr>
        <w:t>14）修理或高层次的保养工作，仅能由受过训练的机电技师来执行。</w:t>
      </w:r>
    </w:p>
    <w:p w:rsidR="00782218" w:rsidRPr="00DE1361" w:rsidRDefault="00782218" w:rsidP="00782218">
      <w:pPr>
        <w:snapToGrid w:val="0"/>
        <w:ind w:firstLineChars="200" w:firstLine="420"/>
        <w:jc w:val="left"/>
        <w:rPr>
          <w:rFonts w:ascii="宋体" w:hAnsi="宋体"/>
          <w:szCs w:val="21"/>
        </w:rPr>
      </w:pPr>
      <w:r w:rsidRPr="00DE1361">
        <w:rPr>
          <w:rFonts w:ascii="宋体" w:hAnsi="宋体" w:hint="eastAsia"/>
          <w:szCs w:val="21"/>
        </w:rPr>
        <w:t>所有维修用的零件，须由本公司提供认可，方可使用。</w:t>
      </w:r>
    </w:p>
    <w:p w:rsidR="00782218" w:rsidRPr="00DE1361" w:rsidRDefault="00782218" w:rsidP="00782218">
      <w:pPr>
        <w:snapToGrid w:val="0"/>
        <w:ind w:left="420" w:hangingChars="200" w:hanging="420"/>
        <w:jc w:val="left"/>
        <w:rPr>
          <w:rFonts w:ascii="宋体" w:hAnsi="宋体"/>
          <w:szCs w:val="21"/>
        </w:rPr>
      </w:pPr>
      <w:r w:rsidRPr="00DE1361">
        <w:rPr>
          <w:rFonts w:ascii="宋体" w:hAnsi="宋体" w:hint="eastAsia"/>
          <w:szCs w:val="21"/>
        </w:rPr>
        <w:t>15）使用本产品请远离高频电磁波和电波发射器等，以免所产生的电磁波干扰伺服驱动装置而发生误动作。</w:t>
      </w:r>
    </w:p>
    <w:p w:rsidR="00782218" w:rsidRPr="00DE1361" w:rsidRDefault="00782218" w:rsidP="00782218">
      <w:pPr>
        <w:snapToGrid w:val="0"/>
        <w:jc w:val="left"/>
        <w:rPr>
          <w:rFonts w:ascii="宋体" w:hAnsi="宋体"/>
          <w:szCs w:val="21"/>
        </w:rPr>
      </w:pPr>
      <w:r w:rsidRPr="00DE1361">
        <w:rPr>
          <w:rFonts w:ascii="宋体" w:hAnsi="宋体" w:hint="eastAsia"/>
          <w:szCs w:val="21"/>
        </w:rPr>
        <w:t>16）请不要以不适当物体来敲击或撞击本产品及各装置。</w:t>
      </w:r>
    </w:p>
    <w:p w:rsidR="00782218" w:rsidRPr="00DE1361" w:rsidRDefault="00782218" w:rsidP="00782218">
      <w:pPr>
        <w:snapToGrid w:val="0"/>
        <w:ind w:leftChars="202" w:left="424"/>
        <w:jc w:val="left"/>
        <w:rPr>
          <w:rFonts w:ascii="宋体" w:hAnsi="宋体"/>
          <w:b/>
          <w:szCs w:val="21"/>
        </w:rPr>
      </w:pPr>
      <w:r w:rsidRPr="00DE1361">
        <w:rPr>
          <w:rFonts w:ascii="宋体" w:hAnsi="宋体" w:hint="eastAsia"/>
          <w:b/>
          <w:szCs w:val="21"/>
        </w:rPr>
        <w:t>保修期限</w:t>
      </w:r>
    </w:p>
    <w:p w:rsidR="00782218" w:rsidRPr="00DE1361" w:rsidRDefault="00782218" w:rsidP="00782218">
      <w:pPr>
        <w:snapToGrid w:val="0"/>
        <w:ind w:leftChars="202" w:left="424"/>
        <w:jc w:val="left"/>
        <w:rPr>
          <w:rFonts w:ascii="宋体" w:hAnsi="宋体"/>
          <w:szCs w:val="21"/>
        </w:rPr>
      </w:pPr>
      <w:r w:rsidRPr="00DE1361">
        <w:rPr>
          <w:rFonts w:ascii="宋体" w:hAnsi="宋体" w:hint="eastAsia"/>
          <w:szCs w:val="21"/>
        </w:rPr>
        <w:t>本产品保修期限为购买日期起一年内或出厂月份起两年内。</w:t>
      </w:r>
    </w:p>
    <w:p w:rsidR="00782218" w:rsidRPr="00DE1361" w:rsidRDefault="00782218" w:rsidP="00782218">
      <w:pPr>
        <w:snapToGrid w:val="0"/>
        <w:ind w:leftChars="202" w:left="424"/>
        <w:jc w:val="left"/>
        <w:rPr>
          <w:rFonts w:ascii="宋体" w:hAnsi="宋体"/>
          <w:b/>
          <w:szCs w:val="21"/>
        </w:rPr>
      </w:pPr>
      <w:r w:rsidRPr="00DE1361">
        <w:rPr>
          <w:rFonts w:ascii="宋体" w:hAnsi="宋体" w:hint="eastAsia"/>
          <w:b/>
          <w:szCs w:val="21"/>
        </w:rPr>
        <w:t>保修内容</w:t>
      </w:r>
    </w:p>
    <w:p w:rsidR="00782218" w:rsidRPr="00DE1361" w:rsidRDefault="00782218" w:rsidP="00782218">
      <w:pPr>
        <w:snapToGrid w:val="0"/>
        <w:ind w:leftChars="202" w:left="424"/>
        <w:jc w:val="left"/>
        <w:rPr>
          <w:rFonts w:ascii="宋体" w:hAnsi="宋体"/>
          <w:szCs w:val="21"/>
        </w:rPr>
      </w:pPr>
      <w:r w:rsidRPr="00DE1361">
        <w:rPr>
          <w:rFonts w:ascii="宋体" w:hAnsi="宋体" w:hint="eastAsia"/>
          <w:szCs w:val="21"/>
        </w:rPr>
        <w:t>本产品在正常情况使用且无人为操作失误的前提下，于保修期间无偿为客户维修使能正常操作。</w:t>
      </w:r>
    </w:p>
    <w:p w:rsidR="00782218" w:rsidRPr="00DE1361" w:rsidRDefault="00782218" w:rsidP="00782218">
      <w:pPr>
        <w:snapToGrid w:val="0"/>
        <w:ind w:leftChars="202" w:left="424"/>
        <w:jc w:val="left"/>
        <w:rPr>
          <w:rFonts w:ascii="宋体" w:hAnsi="宋体"/>
          <w:szCs w:val="21"/>
        </w:rPr>
      </w:pPr>
      <w:r w:rsidRPr="00DE1361">
        <w:rPr>
          <w:rFonts w:ascii="宋体" w:hAnsi="宋体" w:hint="eastAsia"/>
          <w:szCs w:val="21"/>
        </w:rPr>
        <w:t>但以下情况于保修期间将收取维修费用：</w:t>
      </w:r>
    </w:p>
    <w:p w:rsidR="00782218" w:rsidRPr="00DE1361" w:rsidRDefault="00782218" w:rsidP="00782218">
      <w:pPr>
        <w:snapToGrid w:val="0"/>
        <w:ind w:leftChars="202" w:left="424"/>
        <w:jc w:val="left"/>
        <w:rPr>
          <w:rFonts w:ascii="宋体" w:hAnsi="宋体"/>
          <w:szCs w:val="21"/>
        </w:rPr>
      </w:pPr>
      <w:r w:rsidRPr="00DE1361">
        <w:rPr>
          <w:rFonts w:ascii="宋体" w:hAnsi="宋体" w:hint="eastAsia"/>
          <w:szCs w:val="21"/>
        </w:rPr>
        <w:t>1.不当使用包括误接高压电源、将产品移做其它用途、自行拆卸、维修、更改、或不依规格范围使用、进水进油及插入异物于本产品。</w:t>
      </w:r>
    </w:p>
    <w:p w:rsidR="00782218" w:rsidRPr="00DE1361" w:rsidRDefault="00782218" w:rsidP="00782218">
      <w:pPr>
        <w:snapToGrid w:val="0"/>
        <w:ind w:leftChars="202" w:left="424"/>
        <w:jc w:val="left"/>
        <w:rPr>
          <w:rFonts w:ascii="宋体" w:hAnsi="宋体"/>
          <w:szCs w:val="21"/>
        </w:rPr>
      </w:pPr>
      <w:r w:rsidRPr="00DE1361">
        <w:rPr>
          <w:rFonts w:ascii="宋体" w:hAnsi="宋体" w:hint="eastAsia"/>
          <w:szCs w:val="21"/>
        </w:rPr>
        <w:t>2.火灾、地震、闪电、风灾、水灾、盐蚀、潮湿、异常电压及其它天灾或不当场所造成的损害。</w:t>
      </w:r>
    </w:p>
    <w:p w:rsidR="00782218" w:rsidRPr="00DE1361" w:rsidRDefault="00782218" w:rsidP="00782218">
      <w:pPr>
        <w:snapToGrid w:val="0"/>
        <w:ind w:leftChars="202" w:left="424"/>
        <w:jc w:val="left"/>
        <w:rPr>
          <w:rFonts w:ascii="宋体" w:hAnsi="宋体"/>
          <w:szCs w:val="21"/>
        </w:rPr>
      </w:pPr>
      <w:r w:rsidRPr="00DE1361">
        <w:rPr>
          <w:rFonts w:ascii="宋体" w:hAnsi="宋体" w:hint="eastAsia"/>
          <w:szCs w:val="21"/>
        </w:rPr>
        <w:t>3.客户购买后摔落本产品，或客户自行运输（或托付运输公司）造成的损害。</w:t>
      </w:r>
    </w:p>
    <w:p w:rsidR="00533618" w:rsidRDefault="00782218" w:rsidP="00782218">
      <w:pPr>
        <w:snapToGrid w:val="0"/>
        <w:ind w:leftChars="202" w:left="424"/>
        <w:jc w:val="left"/>
        <w:rPr>
          <w:rFonts w:asciiTheme="majorEastAsia" w:eastAsiaTheme="majorEastAsia" w:hAnsiTheme="majorEastAsia"/>
          <w:szCs w:val="21"/>
        </w:rPr>
      </w:pPr>
      <w:r w:rsidRPr="00DE1361">
        <w:rPr>
          <w:rFonts w:ascii="宋体" w:hAnsi="宋体"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533618" w:rsidRDefault="00533618">
      <w:pPr>
        <w:rPr>
          <w:rFonts w:asciiTheme="majorEastAsia" w:eastAsiaTheme="majorEastAsia" w:hAnsiTheme="majorEastAsia"/>
        </w:rPr>
      </w:pPr>
    </w:p>
    <w:p w:rsidR="00533618" w:rsidRDefault="00533618">
      <w:pPr>
        <w:rPr>
          <w:rFonts w:asciiTheme="majorEastAsia" w:eastAsiaTheme="majorEastAsia" w:hAnsiTheme="majorEastAsia"/>
        </w:rPr>
      </w:pPr>
    </w:p>
    <w:p w:rsidR="00533618" w:rsidRDefault="00533618">
      <w:pPr>
        <w:rPr>
          <w:rFonts w:asciiTheme="majorEastAsia" w:eastAsiaTheme="majorEastAsia" w:hAnsiTheme="majorEastAsia"/>
        </w:rPr>
      </w:pPr>
    </w:p>
    <w:p w:rsidR="00533618" w:rsidRDefault="009C482C">
      <w:pPr>
        <w:tabs>
          <w:tab w:val="left" w:pos="426"/>
        </w:tabs>
        <w:spacing w:line="276" w:lineRule="auto"/>
        <w:rPr>
          <w:rFonts w:asciiTheme="majorEastAsia" w:eastAsiaTheme="majorEastAsia" w:hAnsiTheme="majorEastAsia"/>
          <w:b/>
        </w:rPr>
      </w:pPr>
      <w:r>
        <w:rPr>
          <w:rFonts w:asciiTheme="majorEastAsia" w:eastAsiaTheme="majorEastAsia" w:hAnsiTheme="majorEastAsia"/>
          <w:b/>
        </w:rPr>
        <w:lastRenderedPageBreak/>
        <w:t xml:space="preserve">1 </w:t>
      </w:r>
      <w:r>
        <w:rPr>
          <w:rFonts w:asciiTheme="majorEastAsia" w:eastAsiaTheme="majorEastAsia" w:hAnsiTheme="majorEastAsia" w:hint="eastAsia"/>
          <w:b/>
        </w:rPr>
        <w:t>按键显示与说明及操作说明</w:t>
      </w:r>
    </w:p>
    <w:p w:rsidR="00533618" w:rsidRDefault="009C482C">
      <w:pPr>
        <w:rPr>
          <w:rFonts w:asciiTheme="majorEastAsia" w:eastAsiaTheme="majorEastAsia" w:hAnsiTheme="majorEastAsia"/>
          <w:b/>
          <w:szCs w:val="21"/>
        </w:rPr>
      </w:pPr>
      <w:r>
        <w:rPr>
          <w:rFonts w:asciiTheme="majorEastAsia" w:eastAsiaTheme="majorEastAsia" w:hAnsiTheme="majorEastAsia" w:hint="eastAsia"/>
          <w:b/>
          <w:szCs w:val="21"/>
        </w:rPr>
        <w:t>1.1 按键显示说明</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22"/>
        <w:gridCol w:w="6319"/>
      </w:tblGrid>
      <w:tr w:rsidR="00533618">
        <w:trPr>
          <w:trHeight w:val="90"/>
          <w:jc w:val="center"/>
        </w:trPr>
        <w:tc>
          <w:tcPr>
            <w:tcW w:w="959" w:type="dxa"/>
            <w:vAlign w:val="center"/>
          </w:tcPr>
          <w:p w:rsidR="00533618" w:rsidRDefault="009C482C">
            <w:pPr>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名称</w:t>
            </w:r>
          </w:p>
        </w:tc>
        <w:tc>
          <w:tcPr>
            <w:tcW w:w="1222" w:type="dxa"/>
            <w:vAlign w:val="center"/>
          </w:tcPr>
          <w:p w:rsidR="00533618" w:rsidRDefault="009C482C">
            <w:pPr>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按键</w:t>
            </w:r>
          </w:p>
        </w:tc>
        <w:tc>
          <w:tcPr>
            <w:tcW w:w="6319" w:type="dxa"/>
            <w:vAlign w:val="center"/>
          </w:tcPr>
          <w:p w:rsidR="00533618" w:rsidRDefault="009C482C">
            <w:pPr>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注明</w:t>
            </w:r>
          </w:p>
        </w:tc>
      </w:tr>
      <w:tr w:rsidR="00533618">
        <w:trPr>
          <w:trHeight w:val="90"/>
          <w:jc w:val="center"/>
        </w:trPr>
        <w:tc>
          <w:tcPr>
            <w:tcW w:w="959"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回车键</w:t>
            </w:r>
          </w:p>
        </w:tc>
        <w:tc>
          <w:tcPr>
            <w:tcW w:w="1222"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39750" cy="452120"/>
                  <wp:effectExtent l="0" t="0" r="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40000" cy="452156"/>
                          </a:xfrm>
                          <a:prstGeom prst="rect">
                            <a:avLst/>
                          </a:prstGeom>
                          <a:noFill/>
                          <a:ln>
                            <a:noFill/>
                          </a:ln>
                        </pic:spPr>
                      </pic:pic>
                    </a:graphicData>
                  </a:graphic>
                </wp:inline>
              </w:drawing>
            </w:r>
          </w:p>
        </w:tc>
        <w:tc>
          <w:tcPr>
            <w:tcW w:w="6319" w:type="dxa"/>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若点击，锁机/解锁。（待机界面）</w:t>
            </w:r>
          </w:p>
          <w:p w:rsidR="00533618" w:rsidRDefault="009C482C">
            <w:pPr>
              <w:jc w:val="left"/>
              <w:rPr>
                <w:rFonts w:asciiTheme="majorEastAsia" w:eastAsiaTheme="majorEastAsia" w:hAnsiTheme="majorEastAsia" w:cs="宋体"/>
                <w:position w:val="6"/>
                <w:sz w:val="18"/>
                <w:szCs w:val="18"/>
              </w:rPr>
            </w:pPr>
            <w:r>
              <w:rPr>
                <w:rFonts w:asciiTheme="majorEastAsia" w:eastAsiaTheme="majorEastAsia" w:hAnsiTheme="majorEastAsia" w:cs="宋体" w:hint="eastAsia"/>
                <w:sz w:val="18"/>
                <w:szCs w:val="18"/>
              </w:rPr>
              <w:t>若点击，对所选参数</w:t>
            </w:r>
            <w:proofErr w:type="gramStart"/>
            <w:r>
              <w:rPr>
                <w:rFonts w:asciiTheme="majorEastAsia" w:eastAsiaTheme="majorEastAsia" w:hAnsiTheme="majorEastAsia" w:cs="宋体" w:hint="eastAsia"/>
                <w:sz w:val="18"/>
                <w:szCs w:val="18"/>
              </w:rPr>
              <w:t>号内容</w:t>
            </w:r>
            <w:proofErr w:type="gramEnd"/>
            <w:r>
              <w:rPr>
                <w:rFonts w:asciiTheme="majorEastAsia" w:eastAsiaTheme="majorEastAsia" w:hAnsiTheme="majorEastAsia" w:cs="宋体" w:hint="eastAsia"/>
                <w:sz w:val="18"/>
                <w:szCs w:val="18"/>
              </w:rPr>
              <w:t>进行查看和保存：选择好参数号后按此键可以进行查看和修改操作，修改参数值后按此键则退出并保存参数。（参数界面）</w:t>
            </w:r>
          </w:p>
        </w:tc>
      </w:tr>
      <w:tr w:rsidR="00533618">
        <w:trPr>
          <w:trHeight w:val="668"/>
          <w:jc w:val="center"/>
        </w:trPr>
        <w:tc>
          <w:tcPr>
            <w:tcW w:w="959"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F键</w:t>
            </w:r>
          </w:p>
        </w:tc>
        <w:tc>
          <w:tcPr>
            <w:tcW w:w="1222"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39750" cy="45212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40000" cy="452156"/>
                          </a:xfrm>
                          <a:prstGeom prst="rect">
                            <a:avLst/>
                          </a:prstGeom>
                          <a:noFill/>
                          <a:ln>
                            <a:noFill/>
                          </a:ln>
                        </pic:spPr>
                      </pic:pic>
                    </a:graphicData>
                  </a:graphic>
                </wp:inline>
              </w:drawing>
            </w:r>
          </w:p>
        </w:tc>
        <w:tc>
          <w:tcPr>
            <w:tcW w:w="6319" w:type="dxa"/>
            <w:vAlign w:val="center"/>
          </w:tcPr>
          <w:p w:rsidR="00533618" w:rsidRDefault="009C482C">
            <w:pPr>
              <w:rPr>
                <w:rFonts w:asciiTheme="majorEastAsia" w:eastAsiaTheme="majorEastAsia" w:hAnsiTheme="majorEastAsia"/>
                <w:sz w:val="18"/>
                <w:szCs w:val="18"/>
              </w:rPr>
            </w:pPr>
            <w:r>
              <w:rPr>
                <w:rFonts w:asciiTheme="majorEastAsia" w:eastAsiaTheme="majorEastAsia" w:hAnsiTheme="majorEastAsia" w:hint="eastAsia"/>
                <w:sz w:val="18"/>
                <w:szCs w:val="18"/>
              </w:rPr>
              <w:t>若点击，进入或退出用户参数设定界面。</w:t>
            </w:r>
          </w:p>
          <w:p w:rsidR="00533618" w:rsidRDefault="009C482C">
            <w:pP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在关机状态，按住F键开机进入技术员参数模式。</w:t>
            </w:r>
          </w:p>
        </w:tc>
      </w:tr>
      <w:tr w:rsidR="00533618">
        <w:trPr>
          <w:trHeight w:val="684"/>
          <w:jc w:val="center"/>
        </w:trPr>
        <w:tc>
          <w:tcPr>
            <w:tcW w:w="959" w:type="dxa"/>
            <w:vAlign w:val="center"/>
          </w:tcPr>
          <w:p w:rsidR="00533618" w:rsidRDefault="009C482C">
            <w:pP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上键</w:t>
            </w:r>
          </w:p>
        </w:tc>
        <w:tc>
          <w:tcPr>
            <w:tcW w:w="1222"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39750" cy="452120"/>
                  <wp:effectExtent l="0" t="0" r="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40000" cy="452156"/>
                          </a:xfrm>
                          <a:prstGeom prst="rect">
                            <a:avLst/>
                          </a:prstGeom>
                          <a:noFill/>
                          <a:ln>
                            <a:noFill/>
                          </a:ln>
                        </pic:spPr>
                      </pic:pic>
                    </a:graphicData>
                  </a:graphic>
                </wp:inline>
              </w:drawing>
            </w:r>
          </w:p>
        </w:tc>
        <w:tc>
          <w:tcPr>
            <w:tcW w:w="6319" w:type="dxa"/>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若点击，增加参数值。（参数界面）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若长按，连续增加参数值。（参数界面）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若点击，增加速度值。（待机界面）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若长按，连续增加速度值。（待机界面）</w:t>
            </w:r>
          </w:p>
        </w:tc>
      </w:tr>
      <w:tr w:rsidR="00533618">
        <w:trPr>
          <w:trHeight w:val="625"/>
          <w:jc w:val="center"/>
        </w:trPr>
        <w:tc>
          <w:tcPr>
            <w:tcW w:w="959" w:type="dxa"/>
            <w:vAlign w:val="center"/>
          </w:tcPr>
          <w:p w:rsidR="00533618" w:rsidRDefault="009C482C">
            <w:pP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下键</w:t>
            </w:r>
          </w:p>
        </w:tc>
        <w:tc>
          <w:tcPr>
            <w:tcW w:w="1222"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39750" cy="452120"/>
                  <wp:effectExtent l="0" t="0" r="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40000" cy="452156"/>
                          </a:xfrm>
                          <a:prstGeom prst="rect">
                            <a:avLst/>
                          </a:prstGeom>
                          <a:noFill/>
                          <a:ln>
                            <a:noFill/>
                          </a:ln>
                        </pic:spPr>
                      </pic:pic>
                    </a:graphicData>
                  </a:graphic>
                </wp:inline>
              </w:drawing>
            </w:r>
          </w:p>
        </w:tc>
        <w:tc>
          <w:tcPr>
            <w:tcW w:w="6319" w:type="dxa"/>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若点击，减少参数值。（参数界面）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若长按，连续减少参数值。（参数界面）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若点击，减少速度值。（待机界面）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若长按，连续减少速度值。（待机界面）</w:t>
            </w:r>
          </w:p>
        </w:tc>
      </w:tr>
      <w:tr w:rsidR="00533618">
        <w:trPr>
          <w:trHeight w:val="625"/>
          <w:jc w:val="center"/>
        </w:trPr>
        <w:tc>
          <w:tcPr>
            <w:tcW w:w="959" w:type="dxa"/>
            <w:vAlign w:val="center"/>
          </w:tcPr>
          <w:p w:rsidR="00533618" w:rsidRDefault="009C482C">
            <w:pP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切刀键</w:t>
            </w:r>
          </w:p>
        </w:tc>
        <w:tc>
          <w:tcPr>
            <w:tcW w:w="1222" w:type="dxa"/>
            <w:vAlign w:val="center"/>
          </w:tcPr>
          <w:p w:rsidR="00533618" w:rsidRDefault="009C482C">
            <w:pPr>
              <w:jc w:val="center"/>
              <w:rPr>
                <w:rFonts w:asciiTheme="majorEastAsia" w:eastAsiaTheme="majorEastAsia" w:hAnsiTheme="majorEastAsia" w:cs="宋体"/>
                <w:sz w:val="18"/>
                <w:szCs w:val="18"/>
              </w:rPr>
            </w:pPr>
            <w:r>
              <w:rPr>
                <w:noProof/>
              </w:rPr>
              <w:drawing>
                <wp:inline distT="0" distB="0" distL="0" distR="0">
                  <wp:extent cx="545465" cy="453390"/>
                  <wp:effectExtent l="0" t="0" r="6985"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5465" cy="453390"/>
                          </a:xfrm>
                          <a:prstGeom prst="rect">
                            <a:avLst/>
                          </a:prstGeom>
                          <a:noFill/>
                          <a:ln>
                            <a:noFill/>
                          </a:ln>
                        </pic:spPr>
                      </pic:pic>
                    </a:graphicData>
                  </a:graphic>
                </wp:inline>
              </w:drawing>
            </w:r>
          </w:p>
        </w:tc>
        <w:tc>
          <w:tcPr>
            <w:tcW w:w="6319" w:type="dxa"/>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若点击，当面板图标显示时切刀功能开启。（待机界面）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若点击，当面板图标隐藏时切刀功能关闭。（待机界面）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若长按，进入手动切刀模式。（待机界面）</w:t>
            </w:r>
          </w:p>
        </w:tc>
      </w:tr>
      <w:tr w:rsidR="00533618">
        <w:trPr>
          <w:trHeight w:val="625"/>
          <w:jc w:val="center"/>
        </w:trPr>
        <w:tc>
          <w:tcPr>
            <w:tcW w:w="959" w:type="dxa"/>
            <w:vAlign w:val="center"/>
          </w:tcPr>
          <w:p w:rsidR="00533618" w:rsidRDefault="009C482C">
            <w:pPr>
              <w:rPr>
                <w:rFonts w:asciiTheme="majorEastAsia" w:eastAsiaTheme="majorEastAsia" w:hAnsiTheme="majorEastAsia" w:cs="宋体"/>
                <w:sz w:val="18"/>
                <w:szCs w:val="18"/>
              </w:rPr>
            </w:pPr>
            <w:proofErr w:type="gramStart"/>
            <w:r>
              <w:rPr>
                <w:rFonts w:asciiTheme="majorEastAsia" w:eastAsiaTheme="majorEastAsia" w:hAnsiTheme="majorEastAsia" w:cs="宋体" w:hint="eastAsia"/>
                <w:sz w:val="18"/>
                <w:szCs w:val="18"/>
              </w:rPr>
              <w:t>压脚键</w:t>
            </w:r>
            <w:proofErr w:type="gramEnd"/>
          </w:p>
        </w:tc>
        <w:tc>
          <w:tcPr>
            <w:tcW w:w="1222" w:type="dxa"/>
            <w:vAlign w:val="center"/>
          </w:tcPr>
          <w:p w:rsidR="00533618" w:rsidRDefault="009C482C">
            <w:pPr>
              <w:jc w:val="center"/>
              <w:rPr>
                <w:rFonts w:asciiTheme="majorEastAsia" w:eastAsiaTheme="majorEastAsia" w:hAnsiTheme="majorEastAsia" w:cs="宋体"/>
                <w:sz w:val="18"/>
                <w:szCs w:val="18"/>
              </w:rPr>
            </w:pPr>
            <w:r>
              <w:rPr>
                <w:noProof/>
              </w:rPr>
              <w:drawing>
                <wp:inline distT="0" distB="0" distL="0" distR="0">
                  <wp:extent cx="545465" cy="453390"/>
                  <wp:effectExtent l="0" t="0" r="6985"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5465" cy="453390"/>
                          </a:xfrm>
                          <a:prstGeom prst="rect">
                            <a:avLst/>
                          </a:prstGeom>
                          <a:noFill/>
                          <a:ln>
                            <a:noFill/>
                          </a:ln>
                        </pic:spPr>
                      </pic:pic>
                    </a:graphicData>
                  </a:graphic>
                </wp:inline>
              </w:drawing>
            </w:r>
          </w:p>
        </w:tc>
        <w:tc>
          <w:tcPr>
            <w:tcW w:w="6319"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若点击，当面板图标显示时缝制结束压脚将抬起。（待机界面）</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若点击，当面板图标隐藏时缝制结束压脚</w:t>
            </w:r>
            <w:proofErr w:type="gramStart"/>
            <w:r>
              <w:rPr>
                <w:rFonts w:asciiTheme="majorEastAsia" w:eastAsiaTheme="majorEastAsia" w:hAnsiTheme="majorEastAsia" w:cs="宋体" w:hint="eastAsia"/>
                <w:sz w:val="18"/>
                <w:szCs w:val="18"/>
              </w:rPr>
              <w:t>不</w:t>
            </w:r>
            <w:proofErr w:type="gramEnd"/>
            <w:r>
              <w:rPr>
                <w:rFonts w:asciiTheme="majorEastAsia" w:eastAsiaTheme="majorEastAsia" w:hAnsiTheme="majorEastAsia" w:cs="宋体" w:hint="eastAsia"/>
                <w:sz w:val="18"/>
                <w:szCs w:val="18"/>
              </w:rPr>
              <w:t>动作。（待机界面）</w:t>
            </w:r>
          </w:p>
        </w:tc>
      </w:tr>
    </w:tbl>
    <w:p w:rsidR="0058541B" w:rsidRDefault="0058541B">
      <w:pPr>
        <w:rPr>
          <w:rFonts w:asciiTheme="majorEastAsia" w:eastAsiaTheme="majorEastAsia" w:hAnsiTheme="majorEastAsia"/>
          <w:b/>
        </w:rPr>
      </w:pPr>
    </w:p>
    <w:p w:rsidR="00533618" w:rsidRDefault="009C482C">
      <w:pPr>
        <w:rPr>
          <w:rFonts w:asciiTheme="majorEastAsia" w:eastAsiaTheme="majorEastAsia" w:hAnsiTheme="majorEastAsia"/>
          <w:b/>
        </w:rPr>
      </w:pPr>
      <w:r>
        <w:rPr>
          <w:rFonts w:asciiTheme="majorEastAsia" w:eastAsiaTheme="majorEastAsia" w:hAnsiTheme="majorEastAsia" w:hint="eastAsia"/>
          <w:b/>
        </w:rPr>
        <w:t>1.2操作说明</w:t>
      </w:r>
    </w:p>
    <w:p w:rsidR="00533618" w:rsidRDefault="009C482C">
      <w:pPr>
        <w:rPr>
          <w:rFonts w:asciiTheme="majorEastAsia" w:eastAsiaTheme="majorEastAsia" w:hAnsiTheme="majorEastAsia"/>
          <w:b/>
        </w:rPr>
      </w:pPr>
      <w:r>
        <w:rPr>
          <w:rFonts w:asciiTheme="majorEastAsia" w:eastAsiaTheme="majorEastAsia" w:hAnsiTheme="majorEastAsia" w:hint="eastAsia"/>
          <w:b/>
        </w:rPr>
        <w:t>1.2.1 恢复出厂设置</w:t>
      </w:r>
    </w:p>
    <w:p w:rsidR="00533618" w:rsidRDefault="009C482C">
      <w:pPr>
        <w:ind w:firstLine="420"/>
        <w:rPr>
          <w:rFonts w:asciiTheme="majorEastAsia" w:eastAsiaTheme="majorEastAsia" w:hAnsiTheme="majorEastAsia"/>
          <w:b/>
          <w:sz w:val="18"/>
          <w:szCs w:val="18"/>
        </w:rPr>
      </w:pPr>
      <w:r>
        <w:rPr>
          <w:rFonts w:asciiTheme="majorEastAsia" w:eastAsiaTheme="majorEastAsia" w:hAnsiTheme="majorEastAsia" w:hint="eastAsia"/>
          <w:sz w:val="18"/>
          <w:szCs w:val="18"/>
        </w:rPr>
        <w:t>按住</w:t>
      </w:r>
      <w:r>
        <w:rPr>
          <w:rFonts w:asciiTheme="majorEastAsia" w:eastAsiaTheme="majorEastAsia" w:hAnsiTheme="majorEastAsia" w:cs="宋体"/>
          <w:noProof/>
          <w:sz w:val="18"/>
          <w:szCs w:val="18"/>
        </w:rPr>
        <w:drawing>
          <wp:inline distT="0" distB="0" distL="0" distR="0">
            <wp:extent cx="257810" cy="215900"/>
            <wp:effectExtent l="0" t="0" r="889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和</w:t>
      </w:r>
      <w:r>
        <w:rPr>
          <w:rFonts w:asciiTheme="majorEastAsia" w:eastAsiaTheme="majorEastAsia" w:hAnsiTheme="majorEastAsia" w:cs="宋体"/>
          <w:noProof/>
          <w:sz w:val="18"/>
          <w:szCs w:val="18"/>
        </w:rPr>
        <w:drawing>
          <wp:inline distT="0" distB="0" distL="0" distR="0">
            <wp:extent cx="257810" cy="215900"/>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键，同时开机，显示RST，按</w:t>
      </w:r>
      <w:r>
        <w:rPr>
          <w:rFonts w:asciiTheme="majorEastAsia" w:eastAsiaTheme="majorEastAsia" w:hAnsiTheme="majorEastAsia" w:cs="宋体"/>
          <w:noProof/>
          <w:sz w:val="18"/>
          <w:szCs w:val="18"/>
        </w:rPr>
        <w:drawing>
          <wp:inline distT="0" distB="0" distL="0" distR="0">
            <wp:extent cx="257810" cy="215900"/>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确认，显示OFF，按</w:t>
      </w:r>
      <w:r>
        <w:rPr>
          <w:rFonts w:asciiTheme="majorEastAsia" w:eastAsiaTheme="majorEastAsia" w:hAnsiTheme="majorEastAsia" w:cs="宋体"/>
          <w:noProof/>
          <w:sz w:val="18"/>
          <w:szCs w:val="18"/>
        </w:rPr>
        <w:drawing>
          <wp:inline distT="0" distB="0" distL="0" distR="0">
            <wp:extent cx="257810" cy="215900"/>
            <wp:effectExtent l="0" t="0" r="889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或</w:t>
      </w:r>
      <w:r>
        <w:rPr>
          <w:rFonts w:asciiTheme="majorEastAsia" w:eastAsiaTheme="majorEastAsia" w:hAnsiTheme="majorEastAsia" w:cs="宋体"/>
          <w:noProof/>
          <w:sz w:val="18"/>
          <w:szCs w:val="18"/>
        </w:rPr>
        <w:drawing>
          <wp:inline distT="0" distB="0" distL="0" distR="0">
            <wp:extent cx="257810" cy="215900"/>
            <wp:effectExtent l="0" t="0" r="889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改为ON，按</w:t>
      </w:r>
      <w:r>
        <w:rPr>
          <w:rFonts w:asciiTheme="majorEastAsia" w:eastAsiaTheme="majorEastAsia" w:hAnsiTheme="majorEastAsia" w:cs="宋体"/>
          <w:noProof/>
          <w:sz w:val="18"/>
          <w:szCs w:val="18"/>
        </w:rPr>
        <w:drawing>
          <wp:inline distT="0" distB="0" distL="0" distR="0">
            <wp:extent cx="257810" cy="215900"/>
            <wp:effectExtent l="0" t="0" r="889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确认，</w:t>
      </w:r>
      <w:proofErr w:type="gramStart"/>
      <w:r>
        <w:rPr>
          <w:rFonts w:asciiTheme="majorEastAsia" w:eastAsiaTheme="majorEastAsia" w:hAnsiTheme="majorEastAsia" w:hint="eastAsia"/>
          <w:sz w:val="18"/>
          <w:szCs w:val="18"/>
        </w:rPr>
        <w:t>待显示</w:t>
      </w:r>
      <w:proofErr w:type="gramEnd"/>
      <w:r>
        <w:rPr>
          <w:rFonts w:asciiTheme="majorEastAsia" w:eastAsiaTheme="majorEastAsia" w:hAnsiTheme="majorEastAsia" w:hint="eastAsia"/>
          <w:sz w:val="18"/>
          <w:szCs w:val="18"/>
        </w:rPr>
        <w:t>RST后关机重启。</w:t>
      </w:r>
    </w:p>
    <w:p w:rsidR="00533618" w:rsidRDefault="009C482C">
      <w:pPr>
        <w:rPr>
          <w:rFonts w:asciiTheme="majorEastAsia" w:eastAsiaTheme="majorEastAsia" w:hAnsiTheme="majorEastAsia"/>
        </w:rPr>
      </w:pPr>
      <w:r>
        <w:rPr>
          <w:rFonts w:asciiTheme="majorEastAsia" w:eastAsiaTheme="majorEastAsia" w:hAnsiTheme="majorEastAsia" w:hint="eastAsia"/>
          <w:b/>
        </w:rPr>
        <w:t>1.2.2 步进电机调试模式</w:t>
      </w:r>
    </w:p>
    <w:p w:rsidR="00533618" w:rsidRDefault="009C482C">
      <w:pPr>
        <w:ind w:firstLineChars="200" w:firstLine="360"/>
        <w:rPr>
          <w:rFonts w:asciiTheme="majorEastAsia" w:eastAsiaTheme="majorEastAsia" w:hAnsiTheme="majorEastAsia" w:cs="宋体"/>
          <w:sz w:val="18"/>
          <w:szCs w:val="18"/>
        </w:rPr>
      </w:pPr>
      <w:r>
        <w:rPr>
          <w:rFonts w:asciiTheme="majorEastAsia" w:eastAsiaTheme="majorEastAsia" w:hAnsiTheme="majorEastAsia" w:cs="宋体"/>
          <w:sz w:val="18"/>
          <w:szCs w:val="18"/>
        </w:rPr>
        <w:t>在关机状态下，将大盘调至原点位置。</w:t>
      </w:r>
      <w:proofErr w:type="gramStart"/>
      <w:r>
        <w:rPr>
          <w:rFonts w:asciiTheme="majorEastAsia" w:eastAsiaTheme="majorEastAsia" w:hAnsiTheme="majorEastAsia" w:cs="宋体"/>
          <w:sz w:val="18"/>
          <w:szCs w:val="18"/>
        </w:rPr>
        <w:t>长按</w:t>
      </w:r>
      <w:proofErr w:type="gramEnd"/>
      <w:r>
        <w:rPr>
          <w:rFonts w:asciiTheme="majorEastAsia" w:eastAsiaTheme="majorEastAsia" w:hAnsiTheme="majorEastAsia" w:cs="宋体"/>
          <w:noProof/>
          <w:sz w:val="18"/>
          <w:szCs w:val="18"/>
        </w:rPr>
        <w:drawing>
          <wp:inline distT="0" distB="0" distL="0" distR="0">
            <wp:extent cx="257810" cy="215900"/>
            <wp:effectExtent l="0" t="0" r="889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cs="宋体"/>
          <w:sz w:val="18"/>
          <w:szCs w:val="18"/>
        </w:rPr>
        <w:t>和</w:t>
      </w:r>
      <w:r>
        <w:rPr>
          <w:rFonts w:asciiTheme="majorEastAsia" w:eastAsiaTheme="majorEastAsia" w:hAnsiTheme="majorEastAsia" w:cs="宋体"/>
          <w:noProof/>
          <w:sz w:val="18"/>
          <w:szCs w:val="18"/>
        </w:rPr>
        <w:drawing>
          <wp:inline distT="0" distB="0" distL="0" distR="0">
            <wp:extent cx="257810" cy="215900"/>
            <wp:effectExtent l="0" t="0" r="889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cs="宋体"/>
          <w:sz w:val="18"/>
          <w:szCs w:val="18"/>
        </w:rPr>
        <w:t>开机，显示主界面。</w:t>
      </w:r>
      <w:proofErr w:type="gramStart"/>
      <w:r>
        <w:rPr>
          <w:rFonts w:asciiTheme="majorEastAsia" w:eastAsiaTheme="majorEastAsia" w:hAnsiTheme="majorEastAsia" w:cs="宋体"/>
          <w:sz w:val="18"/>
          <w:szCs w:val="18"/>
        </w:rPr>
        <w:t>然后长按</w:t>
      </w:r>
      <w:proofErr w:type="gramEnd"/>
      <w:r>
        <w:rPr>
          <w:rFonts w:asciiTheme="majorEastAsia" w:eastAsiaTheme="majorEastAsia" w:hAnsiTheme="majorEastAsia" w:cs="宋体"/>
          <w:noProof/>
          <w:sz w:val="18"/>
          <w:szCs w:val="18"/>
        </w:rPr>
        <w:drawing>
          <wp:inline distT="0" distB="0" distL="0" distR="0">
            <wp:extent cx="257810" cy="215900"/>
            <wp:effectExtent l="0" t="0" r="889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cs="宋体"/>
          <w:sz w:val="18"/>
          <w:szCs w:val="18"/>
        </w:rPr>
        <w:t>进入调试模式，显示N-01。</w:t>
      </w:r>
    </w:p>
    <w:p w:rsidR="00533618" w:rsidRDefault="009C482C">
      <w:pPr>
        <w:rPr>
          <w:rFonts w:asciiTheme="majorEastAsia" w:eastAsiaTheme="majorEastAsia" w:hAnsiTheme="majorEastAsia"/>
        </w:rPr>
      </w:pPr>
      <w:r>
        <w:rPr>
          <w:rFonts w:asciiTheme="majorEastAsia" w:eastAsiaTheme="majorEastAsia" w:hAnsiTheme="majorEastAsia" w:hint="eastAsia"/>
          <w:b/>
        </w:rPr>
        <w:t>1.2.3 锁定与解锁</w:t>
      </w:r>
    </w:p>
    <w:p w:rsidR="00533618" w:rsidRDefault="009C482C">
      <w:pPr>
        <w:ind w:firstLineChars="200" w:firstLine="360"/>
        <w:rPr>
          <w:rFonts w:asciiTheme="majorEastAsia" w:eastAsiaTheme="majorEastAsia" w:hAnsiTheme="majorEastAsia"/>
          <w:sz w:val="18"/>
          <w:szCs w:val="18"/>
        </w:rPr>
      </w:pPr>
      <w:r>
        <w:rPr>
          <w:rFonts w:asciiTheme="majorEastAsia" w:eastAsiaTheme="majorEastAsia" w:hAnsiTheme="majorEastAsia" w:hint="eastAsia"/>
          <w:sz w:val="18"/>
          <w:szCs w:val="18"/>
        </w:rPr>
        <w:t>在主界面</w:t>
      </w:r>
      <w:proofErr w:type="gramStart"/>
      <w:r>
        <w:rPr>
          <w:rFonts w:asciiTheme="majorEastAsia" w:eastAsiaTheme="majorEastAsia" w:hAnsiTheme="majorEastAsia" w:hint="eastAsia"/>
          <w:sz w:val="18"/>
          <w:szCs w:val="18"/>
        </w:rPr>
        <w:t>下短按</w:t>
      </w:r>
      <w:proofErr w:type="gramEnd"/>
      <w:r>
        <w:rPr>
          <w:rFonts w:asciiTheme="majorEastAsia" w:eastAsiaTheme="majorEastAsia" w:hAnsiTheme="majorEastAsia" w:cs="宋体"/>
          <w:noProof/>
          <w:sz w:val="18"/>
          <w:szCs w:val="18"/>
        </w:rPr>
        <w:drawing>
          <wp:inline distT="0" distB="0" distL="0" distR="0">
            <wp:extent cx="257810" cy="215900"/>
            <wp:effectExtent l="0" t="0" r="889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可切换锁定与解锁电机，开机默认在锁定状态。当锁定时，界面呈现LOCK，压脚落下，</w:t>
      </w:r>
      <w:proofErr w:type="gramStart"/>
      <w:r>
        <w:rPr>
          <w:rFonts w:asciiTheme="majorEastAsia" w:eastAsiaTheme="majorEastAsia" w:hAnsiTheme="majorEastAsia" w:hint="eastAsia"/>
          <w:sz w:val="18"/>
          <w:szCs w:val="18"/>
        </w:rPr>
        <w:t>反踏踏板</w:t>
      </w:r>
      <w:proofErr w:type="gramEnd"/>
      <w:r>
        <w:rPr>
          <w:rFonts w:asciiTheme="majorEastAsia" w:eastAsiaTheme="majorEastAsia" w:hAnsiTheme="majorEastAsia" w:hint="eastAsia"/>
          <w:sz w:val="18"/>
          <w:szCs w:val="18"/>
        </w:rPr>
        <w:t>可抬起压脚，前踏踏板则机器无反应，按</w:t>
      </w:r>
      <w:r>
        <w:rPr>
          <w:rFonts w:asciiTheme="majorEastAsia" w:eastAsiaTheme="majorEastAsia" w:hAnsiTheme="majorEastAsia" w:cs="宋体"/>
          <w:noProof/>
          <w:sz w:val="18"/>
          <w:szCs w:val="18"/>
        </w:rPr>
        <w:drawing>
          <wp:inline distT="0" distB="0" distL="0" distR="0">
            <wp:extent cx="257810" cy="215900"/>
            <wp:effectExtent l="0" t="0" r="889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w:t>
      </w:r>
      <w:r>
        <w:rPr>
          <w:rFonts w:asciiTheme="majorEastAsia" w:eastAsiaTheme="majorEastAsia" w:hAnsiTheme="majorEastAsia" w:cs="宋体"/>
          <w:noProof/>
          <w:sz w:val="18"/>
          <w:szCs w:val="18"/>
        </w:rPr>
        <w:drawing>
          <wp:inline distT="0" distB="0" distL="0" distR="0">
            <wp:extent cx="257810" cy="215900"/>
            <wp:effectExtent l="0" t="0" r="889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可修改运行速度。当解锁时，界面呈现动态的零，若此时机器处于原点</w:t>
      </w:r>
      <w:proofErr w:type="gramStart"/>
      <w:r>
        <w:rPr>
          <w:rFonts w:asciiTheme="majorEastAsia" w:eastAsiaTheme="majorEastAsia" w:hAnsiTheme="majorEastAsia" w:hint="eastAsia"/>
          <w:sz w:val="18"/>
          <w:szCs w:val="18"/>
        </w:rPr>
        <w:t>位置则压脚</w:t>
      </w:r>
      <w:proofErr w:type="gramEnd"/>
      <w:r>
        <w:rPr>
          <w:rFonts w:asciiTheme="majorEastAsia" w:eastAsiaTheme="majorEastAsia" w:hAnsiTheme="majorEastAsia" w:hint="eastAsia"/>
          <w:sz w:val="18"/>
          <w:szCs w:val="18"/>
        </w:rPr>
        <w:t>抬起，半前踏踏板可落下压脚，前踏踏板可启动机器；若不在原点位置，可前踏踏板让机器运行一次，机器会停在原点位置。</w:t>
      </w:r>
    </w:p>
    <w:p w:rsidR="00533618" w:rsidRDefault="009C482C">
      <w:pPr>
        <w:rPr>
          <w:rFonts w:asciiTheme="majorEastAsia" w:eastAsiaTheme="majorEastAsia" w:hAnsiTheme="majorEastAsia"/>
          <w:b/>
        </w:rPr>
      </w:pPr>
      <w:r>
        <w:rPr>
          <w:rFonts w:asciiTheme="majorEastAsia" w:eastAsiaTheme="majorEastAsia" w:hAnsiTheme="majorEastAsia" w:hint="eastAsia"/>
          <w:b/>
        </w:rPr>
        <w:t>1.2.4 快捷调节抬压脚角度</w:t>
      </w:r>
    </w:p>
    <w:p w:rsidR="00533618" w:rsidRDefault="009C482C">
      <w:pPr>
        <w:ind w:firstLineChars="200" w:firstLine="360"/>
        <w:rPr>
          <w:rFonts w:asciiTheme="majorEastAsia" w:eastAsiaTheme="majorEastAsia" w:hAnsiTheme="majorEastAsia"/>
          <w:sz w:val="18"/>
          <w:szCs w:val="18"/>
        </w:rPr>
      </w:pPr>
      <w:r>
        <w:rPr>
          <w:rFonts w:asciiTheme="majorEastAsia" w:eastAsiaTheme="majorEastAsia" w:hAnsiTheme="majorEastAsia" w:hint="eastAsia"/>
          <w:sz w:val="18"/>
          <w:szCs w:val="18"/>
        </w:rPr>
        <w:t>在主界面按住</w:t>
      </w:r>
      <w:r>
        <w:rPr>
          <w:rFonts w:asciiTheme="majorEastAsia" w:eastAsiaTheme="majorEastAsia" w:hAnsiTheme="majorEastAsia" w:cs="宋体"/>
          <w:noProof/>
          <w:sz w:val="18"/>
          <w:szCs w:val="18"/>
        </w:rPr>
        <w:drawing>
          <wp:inline distT="0" distB="0" distL="0" distR="0">
            <wp:extent cx="257810" cy="215900"/>
            <wp:effectExtent l="0" t="0" r="8890" b="1270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和</w:t>
      </w:r>
      <w:r>
        <w:rPr>
          <w:rFonts w:asciiTheme="majorEastAsia" w:eastAsiaTheme="majorEastAsia" w:hAnsiTheme="majorEastAsia" w:cs="宋体"/>
          <w:noProof/>
          <w:sz w:val="18"/>
          <w:szCs w:val="18"/>
        </w:rPr>
        <w:drawing>
          <wp:inline distT="0" distB="0" distL="0" distR="0">
            <wp:extent cx="257810" cy="215900"/>
            <wp:effectExtent l="0" t="0" r="8890" b="1270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键,进入快捷调节抬压脚角度；可按住</w:t>
      </w:r>
      <w:r>
        <w:rPr>
          <w:rFonts w:asciiTheme="majorEastAsia" w:eastAsiaTheme="majorEastAsia" w:hAnsiTheme="majorEastAsia" w:cs="宋体"/>
          <w:noProof/>
          <w:sz w:val="18"/>
          <w:szCs w:val="18"/>
        </w:rPr>
        <w:drawing>
          <wp:inline distT="0" distB="0" distL="0" distR="0">
            <wp:extent cx="257810" cy="215900"/>
            <wp:effectExtent l="0" t="0" r="8890" b="1270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和</w:t>
      </w:r>
      <w:r>
        <w:rPr>
          <w:rFonts w:asciiTheme="majorEastAsia" w:eastAsiaTheme="majorEastAsia" w:hAnsiTheme="majorEastAsia" w:cs="宋体"/>
          <w:noProof/>
          <w:sz w:val="18"/>
          <w:szCs w:val="18"/>
        </w:rPr>
        <w:drawing>
          <wp:inline distT="0" distB="0" distL="0" distR="0">
            <wp:extent cx="257810" cy="215900"/>
            <wp:effectExtent l="0" t="0" r="8890" b="1270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proofErr w:type="gramStart"/>
      <w:r>
        <w:rPr>
          <w:rFonts w:asciiTheme="majorEastAsia" w:eastAsiaTheme="majorEastAsia" w:hAnsiTheme="majorEastAsia" w:hint="eastAsia"/>
          <w:sz w:val="18"/>
          <w:szCs w:val="18"/>
        </w:rPr>
        <w:t>键增加</w:t>
      </w:r>
      <w:proofErr w:type="gramEnd"/>
      <w:r>
        <w:rPr>
          <w:rFonts w:asciiTheme="majorEastAsia" w:eastAsiaTheme="majorEastAsia" w:hAnsiTheme="majorEastAsia" w:hint="eastAsia"/>
          <w:sz w:val="18"/>
          <w:szCs w:val="18"/>
        </w:rPr>
        <w:t>或减少，按</w:t>
      </w:r>
      <w:r>
        <w:rPr>
          <w:rFonts w:asciiTheme="majorEastAsia" w:eastAsiaTheme="majorEastAsia" w:hAnsiTheme="majorEastAsia" w:cs="宋体"/>
          <w:noProof/>
          <w:sz w:val="18"/>
          <w:szCs w:val="18"/>
        </w:rPr>
        <w:drawing>
          <wp:inline distT="0" distB="0" distL="0" distR="0">
            <wp:extent cx="257810" cy="215900"/>
            <wp:effectExtent l="0" t="0" r="8890" b="1270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确认。</w:t>
      </w:r>
    </w:p>
    <w:p w:rsidR="00533618" w:rsidRDefault="009C482C">
      <w:pPr>
        <w:rPr>
          <w:rFonts w:asciiTheme="majorEastAsia" w:eastAsiaTheme="majorEastAsia" w:hAnsiTheme="majorEastAsia"/>
          <w:b/>
          <w:szCs w:val="21"/>
        </w:rPr>
      </w:pPr>
      <w:r>
        <w:rPr>
          <w:rFonts w:asciiTheme="majorEastAsia" w:eastAsiaTheme="majorEastAsia" w:hAnsiTheme="majorEastAsia" w:hint="eastAsia"/>
          <w:b/>
          <w:szCs w:val="21"/>
        </w:rPr>
        <w:lastRenderedPageBreak/>
        <w:t>2 用户参数&amp;技术员参数</w:t>
      </w:r>
    </w:p>
    <w:p w:rsidR="00533618" w:rsidRDefault="009C482C">
      <w:pPr>
        <w:rPr>
          <w:rFonts w:asciiTheme="majorEastAsia" w:eastAsiaTheme="majorEastAsia" w:hAnsiTheme="majorEastAsia"/>
          <w:b/>
          <w:szCs w:val="21"/>
        </w:rPr>
      </w:pPr>
      <w:r>
        <w:rPr>
          <w:rFonts w:asciiTheme="majorEastAsia" w:eastAsiaTheme="majorEastAsia" w:hAnsiTheme="majorEastAsia" w:hint="eastAsia"/>
          <w:b/>
          <w:szCs w:val="21"/>
        </w:rPr>
        <w:t>2.1 用户参数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2025"/>
        <w:gridCol w:w="1134"/>
        <w:gridCol w:w="992"/>
        <w:gridCol w:w="3969"/>
      </w:tblGrid>
      <w:tr w:rsidR="00533618">
        <w:trPr>
          <w:trHeight w:val="90"/>
          <w:tblHeader/>
          <w:jc w:val="center"/>
        </w:trPr>
        <w:tc>
          <w:tcPr>
            <w:tcW w:w="1089" w:type="dxa"/>
            <w:vAlign w:val="center"/>
          </w:tcPr>
          <w:p w:rsidR="00533618" w:rsidRDefault="009C482C">
            <w:pPr>
              <w:spacing w:line="0" w:lineRule="atLeast"/>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参数项</w:t>
            </w:r>
          </w:p>
        </w:tc>
        <w:tc>
          <w:tcPr>
            <w:tcW w:w="2025" w:type="dxa"/>
            <w:vAlign w:val="center"/>
          </w:tcPr>
          <w:p w:rsidR="00533618" w:rsidRDefault="009C482C">
            <w:pPr>
              <w:spacing w:line="0" w:lineRule="atLeast"/>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中文说明</w:t>
            </w:r>
          </w:p>
        </w:tc>
        <w:tc>
          <w:tcPr>
            <w:tcW w:w="1134" w:type="dxa"/>
            <w:vAlign w:val="center"/>
          </w:tcPr>
          <w:p w:rsidR="00533618" w:rsidRDefault="009C482C">
            <w:pPr>
              <w:spacing w:line="0" w:lineRule="atLeast"/>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范围</w:t>
            </w:r>
          </w:p>
        </w:tc>
        <w:tc>
          <w:tcPr>
            <w:tcW w:w="992" w:type="dxa"/>
            <w:vAlign w:val="center"/>
          </w:tcPr>
          <w:p w:rsidR="00533618" w:rsidRDefault="009C482C">
            <w:pPr>
              <w:spacing w:line="0" w:lineRule="atLeast"/>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初始值</w:t>
            </w:r>
          </w:p>
        </w:tc>
        <w:tc>
          <w:tcPr>
            <w:tcW w:w="3969" w:type="dxa"/>
            <w:vAlign w:val="center"/>
          </w:tcPr>
          <w:p w:rsidR="00533618" w:rsidRDefault="009C482C">
            <w:pPr>
              <w:spacing w:line="0" w:lineRule="atLeast"/>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内容值名称说明与备注</w:t>
            </w: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P01</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高速运行转速（</w:t>
            </w:r>
            <w:proofErr w:type="spellStart"/>
            <w:r>
              <w:rPr>
                <w:rFonts w:asciiTheme="majorEastAsia" w:eastAsiaTheme="majorEastAsia" w:hAnsiTheme="majorEastAsia" w:cs="宋体" w:hint="eastAsia"/>
                <w:sz w:val="18"/>
                <w:szCs w:val="18"/>
              </w:rPr>
              <w:t>spm</w:t>
            </w:r>
            <w:proofErr w:type="spellEnd"/>
            <w:r>
              <w:rPr>
                <w:rFonts w:asciiTheme="majorEastAsia" w:eastAsiaTheme="majorEastAsia" w:hAnsiTheme="majorEastAsia" w:cs="宋体" w:hint="eastAsia"/>
                <w:sz w:val="18"/>
                <w:szCs w:val="18"/>
              </w:rPr>
              <w:t>）</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P02</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低速运行转速（</w:t>
            </w:r>
            <w:proofErr w:type="spellStart"/>
            <w:r>
              <w:rPr>
                <w:rFonts w:asciiTheme="majorEastAsia" w:eastAsiaTheme="majorEastAsia" w:hAnsiTheme="majorEastAsia" w:cs="宋体" w:hint="eastAsia"/>
                <w:sz w:val="18"/>
                <w:szCs w:val="18"/>
              </w:rPr>
              <w:t>spm</w:t>
            </w:r>
            <w:proofErr w:type="spellEnd"/>
            <w:r>
              <w:rPr>
                <w:rFonts w:asciiTheme="majorEastAsia" w:eastAsiaTheme="majorEastAsia" w:hAnsiTheme="majorEastAsia" w:cs="宋体" w:hint="eastAsia"/>
                <w:sz w:val="18"/>
                <w:szCs w:val="18"/>
              </w:rPr>
              <w:t>）</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2000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P03</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切刀动作速度</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800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P04</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第一针限速</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800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P05</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第二针限速</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800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P06</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第三针限速</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2000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P07</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第四针限速</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2500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P09</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压</w:t>
            </w:r>
            <w:proofErr w:type="gramStart"/>
            <w:r>
              <w:rPr>
                <w:rFonts w:asciiTheme="majorEastAsia" w:eastAsiaTheme="majorEastAsia" w:hAnsiTheme="majorEastAsia" w:cs="宋体" w:hint="eastAsia"/>
                <w:sz w:val="18"/>
                <w:szCs w:val="18"/>
              </w:rPr>
              <w:t>脚保护</w:t>
            </w:r>
            <w:proofErr w:type="gramEnd"/>
            <w:r>
              <w:rPr>
                <w:rFonts w:asciiTheme="majorEastAsia" w:eastAsiaTheme="majorEastAsia" w:hAnsiTheme="majorEastAsia" w:cs="宋体" w:hint="eastAsia"/>
                <w:sz w:val="18"/>
                <w:szCs w:val="18"/>
              </w:rPr>
              <w:t>时间</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r>
              <w:rPr>
                <w:rFonts w:asciiTheme="majorEastAsia" w:eastAsiaTheme="majorEastAsia" w:hAnsiTheme="majorEastAsia" w:cs="宋体"/>
                <w:sz w:val="18"/>
                <w:szCs w:val="18"/>
              </w:rPr>
              <w:t>-</w:t>
            </w:r>
            <w:r>
              <w:rPr>
                <w:rFonts w:asciiTheme="majorEastAsia" w:eastAsiaTheme="majorEastAsia" w:hAnsiTheme="majorEastAsia" w:cs="宋体" w:hint="eastAsia"/>
                <w:sz w:val="18"/>
                <w:szCs w:val="18"/>
              </w:rPr>
              <w:t>600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60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bl>
    <w:p w:rsidR="00533618" w:rsidRDefault="009C482C">
      <w:pPr>
        <w:rPr>
          <w:rFonts w:asciiTheme="majorEastAsia" w:eastAsiaTheme="majorEastAsia" w:hAnsiTheme="majorEastAsia"/>
          <w:b/>
          <w:szCs w:val="21"/>
        </w:rPr>
      </w:pPr>
      <w:r>
        <w:rPr>
          <w:rFonts w:asciiTheme="majorEastAsia" w:eastAsiaTheme="majorEastAsia" w:hAnsiTheme="majorEastAsia" w:hint="eastAsia"/>
          <w:b/>
          <w:szCs w:val="21"/>
        </w:rPr>
        <w:t>2.2 技术员参数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2025"/>
        <w:gridCol w:w="1134"/>
        <w:gridCol w:w="992"/>
        <w:gridCol w:w="3969"/>
      </w:tblGrid>
      <w:tr w:rsidR="00533618" w:rsidTr="00231BF3">
        <w:trPr>
          <w:trHeight w:val="343"/>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参数项</w:t>
            </w:r>
          </w:p>
        </w:tc>
        <w:tc>
          <w:tcPr>
            <w:tcW w:w="2025"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中文说明</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范围</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初始值</w:t>
            </w:r>
          </w:p>
        </w:tc>
        <w:tc>
          <w:tcPr>
            <w:tcW w:w="396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内容值名称说明与备注</w:t>
            </w:r>
          </w:p>
        </w:tc>
      </w:tr>
      <w:tr w:rsidR="00533618" w:rsidTr="00231BF3">
        <w:trPr>
          <w:trHeight w:val="343"/>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P10</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切刀开关</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p>
        </w:tc>
        <w:tc>
          <w:tcPr>
            <w:tcW w:w="3969" w:type="dxa"/>
            <w:vAlign w:val="center"/>
          </w:tcPr>
          <w:p w:rsidR="00533618" w:rsidRDefault="00533618" w:rsidP="00231BF3">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P13</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步进电机零点补偿</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w:t>
            </w:r>
            <w:r>
              <w:rPr>
                <w:rFonts w:ascii="Times New Roman" w:eastAsiaTheme="majorEastAsia" w:hAnsi="Times New Roman" w:cs="Times New Roman"/>
                <w:sz w:val="18"/>
                <w:szCs w:val="18"/>
              </w:rPr>
              <w:t>~</w:t>
            </w:r>
            <w:r>
              <w:rPr>
                <w:rFonts w:asciiTheme="majorEastAsia" w:eastAsiaTheme="majorEastAsia" w:hAnsiTheme="majorEastAsia" w:cs="宋体" w:hint="eastAsia"/>
                <w:sz w:val="18"/>
                <w:szCs w:val="18"/>
              </w:rPr>
              <w:t>100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微调步进电机机械原点位置</w:t>
            </w:r>
            <w:r w:rsidR="00231BF3">
              <w:rPr>
                <w:rFonts w:asciiTheme="majorEastAsia" w:eastAsiaTheme="majorEastAsia" w:hAnsiTheme="majorEastAsia" w:cstheme="minorEastAsia"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P14</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主轴电机零点校正</w:t>
            </w:r>
          </w:p>
        </w:tc>
        <w:tc>
          <w:tcPr>
            <w:tcW w:w="1134" w:type="dxa"/>
            <w:vAlign w:val="center"/>
          </w:tcPr>
          <w:p w:rsidR="00533618" w:rsidRDefault="00533618">
            <w:pPr>
              <w:snapToGrid w:val="0"/>
              <w:spacing w:line="276" w:lineRule="auto"/>
              <w:jc w:val="center"/>
              <w:rPr>
                <w:rFonts w:asciiTheme="majorEastAsia" w:eastAsiaTheme="majorEastAsia" w:hAnsiTheme="majorEastAsia" w:cs="宋体"/>
                <w:sz w:val="18"/>
                <w:szCs w:val="18"/>
              </w:rPr>
            </w:pPr>
          </w:p>
        </w:tc>
        <w:tc>
          <w:tcPr>
            <w:tcW w:w="992" w:type="dxa"/>
            <w:vAlign w:val="center"/>
          </w:tcPr>
          <w:p w:rsidR="00533618" w:rsidRDefault="00533618">
            <w:pPr>
              <w:snapToGrid w:val="0"/>
              <w:spacing w:line="276" w:lineRule="auto"/>
              <w:jc w:val="center"/>
              <w:rPr>
                <w:rFonts w:asciiTheme="majorEastAsia" w:eastAsiaTheme="majorEastAsia" w:hAnsiTheme="majorEastAsia" w:cs="宋体"/>
                <w:sz w:val="18"/>
                <w:szCs w:val="18"/>
              </w:rPr>
            </w:pP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在参数调节界面按</w:t>
            </w:r>
            <w:r>
              <w:rPr>
                <w:rFonts w:asciiTheme="majorEastAsia" w:eastAsiaTheme="majorEastAsia" w:hAnsiTheme="majorEastAsia" w:cs="宋体"/>
                <w:noProof/>
                <w:sz w:val="18"/>
                <w:szCs w:val="18"/>
              </w:rPr>
              <w:drawing>
                <wp:inline distT="0" distB="0" distL="0" distR="0">
                  <wp:extent cx="257810" cy="215900"/>
                  <wp:effectExtent l="0" t="0" r="889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cs="宋体" w:hint="eastAsia"/>
                <w:sz w:val="18"/>
                <w:szCs w:val="18"/>
              </w:rPr>
              <w:t>，主轴电机会自动找零点，待完成后按</w:t>
            </w:r>
            <w:r>
              <w:rPr>
                <w:rFonts w:asciiTheme="majorEastAsia" w:eastAsiaTheme="majorEastAsia" w:hAnsiTheme="majorEastAsia" w:cs="宋体"/>
                <w:noProof/>
                <w:sz w:val="18"/>
                <w:szCs w:val="18"/>
              </w:rPr>
              <w:drawing>
                <wp:inline distT="0" distB="0" distL="0" distR="0">
                  <wp:extent cx="257810" cy="215900"/>
                  <wp:effectExtent l="0" t="0" r="889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cs="宋体" w:hint="eastAsia"/>
                <w:sz w:val="18"/>
                <w:szCs w:val="18"/>
              </w:rPr>
              <w:t>保存</w:t>
            </w:r>
            <w:r w:rsidR="00231BF3">
              <w:rPr>
                <w:rFonts w:asciiTheme="majorEastAsia" w:eastAsiaTheme="majorEastAsia" w:hAnsiTheme="majorEastAsia" w:cs="宋体" w:hint="eastAsia"/>
                <w:sz w:val="18"/>
                <w:szCs w:val="18"/>
              </w:rPr>
              <w:t>。</w:t>
            </w:r>
          </w:p>
        </w:tc>
      </w:tr>
      <w:tr w:rsidR="00533618" w:rsidTr="00231BF3">
        <w:trPr>
          <w:trHeight w:val="104"/>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P15</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停车保护针数</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1-990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在大盘未感应到停车信号情况下，机针要动作多少针进行保护</w:t>
            </w:r>
            <w:r w:rsidR="00231BF3">
              <w:rPr>
                <w:rFonts w:asciiTheme="majorEastAsia" w:eastAsiaTheme="majorEastAsia" w:hAnsiTheme="majorEastAsia" w:cs="宋体" w:hint="eastAsia"/>
                <w:sz w:val="18"/>
                <w:szCs w:val="18"/>
              </w:rPr>
              <w:t>。</w:t>
            </w:r>
          </w:p>
        </w:tc>
      </w:tr>
      <w:tr w:rsidR="00533618" w:rsidTr="00231BF3">
        <w:trPr>
          <w:trHeight w:val="104"/>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P16</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减速保护针数</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1-990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在大盘未感应到减速信号情况下，机针要动作多少针进行保护</w:t>
            </w:r>
            <w:r w:rsidR="00231BF3">
              <w:rPr>
                <w:rFonts w:asciiTheme="majorEastAsia" w:eastAsiaTheme="majorEastAsia" w:hAnsiTheme="majorEastAsia" w:cs="宋体" w:hint="eastAsia"/>
                <w:sz w:val="18"/>
                <w:szCs w:val="18"/>
              </w:rPr>
              <w:t>。</w:t>
            </w:r>
          </w:p>
        </w:tc>
      </w:tr>
      <w:tr w:rsidR="00533618" w:rsidTr="00231BF3">
        <w:trPr>
          <w:trHeight w:val="416"/>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P17</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开机自动找上定位</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0：无作用</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1：开启电源后，自动找到上定位信号后停止</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P18</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上定位调整</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1-2400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90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上定位调整，数值减少时会提前停针，数值增加时会延迟停针</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P19</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测试工作时间（0.1s）</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1-250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C项测试中，设置导通时间</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P20</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测试停止时间（0.1s）</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1-50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B和C项测试中，设置停车时间</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P21</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A项测试</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ON/OFF</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OFF</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A项测试选项，设定后将按P01速度进行连续运转测试</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P22</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B项测试</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ON/OFF</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OFF</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B项测试选项，设定后将按P01测试速度进行全功能性测试</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P23</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C项测试</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ON/OFF</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OFF</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C项测试选项，设定后将按P01的速度进行无定位运行</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P24</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机头保护开关</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p>
        </w:tc>
        <w:tc>
          <w:tcPr>
            <w:tcW w:w="3969" w:type="dxa"/>
            <w:vAlign w:val="center"/>
          </w:tcPr>
          <w:p w:rsidR="001D7212"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0：O</w:t>
            </w:r>
            <w:r>
              <w:rPr>
                <w:rFonts w:asciiTheme="majorEastAsia" w:eastAsiaTheme="majorEastAsia" w:hAnsiTheme="majorEastAsia" w:cs="宋体"/>
                <w:sz w:val="18"/>
                <w:szCs w:val="18"/>
              </w:rPr>
              <w:t>FF</w:t>
            </w:r>
          </w:p>
          <w:p w:rsidR="00533618"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1：O</w:t>
            </w:r>
            <w:r>
              <w:rPr>
                <w:rFonts w:asciiTheme="majorEastAsia" w:eastAsiaTheme="majorEastAsia" w:hAnsiTheme="majorEastAsia" w:cs="宋体"/>
                <w:sz w:val="18"/>
                <w:szCs w:val="18"/>
              </w:rPr>
              <w:t>N</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P25</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停车速度</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100-500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210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P26</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最大速度</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100-3600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P27</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上定位</w:t>
            </w:r>
            <w:proofErr w:type="gramStart"/>
            <w:r>
              <w:rPr>
                <w:rFonts w:asciiTheme="majorEastAsia" w:eastAsiaTheme="majorEastAsia" w:hAnsiTheme="majorEastAsia" w:cs="宋体" w:hint="eastAsia"/>
                <w:sz w:val="18"/>
                <w:szCs w:val="18"/>
              </w:rPr>
              <w:t>快捷调整</w:t>
            </w:r>
            <w:proofErr w:type="gramEnd"/>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0-2400</w:t>
            </w:r>
          </w:p>
        </w:tc>
        <w:tc>
          <w:tcPr>
            <w:tcW w:w="992" w:type="dxa"/>
            <w:vAlign w:val="center"/>
          </w:tcPr>
          <w:p w:rsidR="00533618" w:rsidRDefault="00533618">
            <w:pPr>
              <w:snapToGrid w:val="0"/>
              <w:spacing w:line="276" w:lineRule="auto"/>
              <w:jc w:val="center"/>
              <w:rPr>
                <w:rFonts w:asciiTheme="majorEastAsia" w:eastAsiaTheme="majorEastAsia" w:hAnsiTheme="majorEastAsia" w:cs="宋体"/>
                <w:sz w:val="18"/>
                <w:szCs w:val="18"/>
              </w:rPr>
            </w:pP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调整上停针位，显示的数值会随手轮位置变化而变化，按</w:t>
            </w:r>
            <w:r>
              <w:rPr>
                <w:rFonts w:asciiTheme="majorEastAsia" w:eastAsiaTheme="majorEastAsia" w:hAnsiTheme="majorEastAsia" w:cs="宋体"/>
                <w:noProof/>
                <w:sz w:val="18"/>
                <w:szCs w:val="18"/>
              </w:rPr>
              <w:drawing>
                <wp:inline distT="0" distB="0" distL="0" distR="0">
                  <wp:extent cx="257810" cy="215900"/>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cs="宋体" w:hint="eastAsia"/>
                <w:sz w:val="18"/>
                <w:szCs w:val="18"/>
              </w:rPr>
              <w:t>键可保存当前位置（数值）为上停针位</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P28</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最高压脚高度</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0-2400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1460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启动时压脚抬起的高度</w:t>
            </w:r>
            <w:r w:rsidR="00231BF3">
              <w:rPr>
                <w:rFonts w:asciiTheme="majorEastAsia" w:eastAsiaTheme="majorEastAsia" w:hAnsiTheme="majorEastAsia" w:cs="宋体" w:hint="eastAsia"/>
                <w:sz w:val="18"/>
                <w:szCs w:val="18"/>
              </w:rPr>
              <w:t>。</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注：高度值为脉冲值，2400代表步进电机转过360°</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P29</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压</w:t>
            </w:r>
            <w:proofErr w:type="gramStart"/>
            <w:r>
              <w:rPr>
                <w:rFonts w:asciiTheme="majorEastAsia" w:eastAsiaTheme="majorEastAsia" w:hAnsiTheme="majorEastAsia" w:cs="宋体" w:hint="eastAsia"/>
                <w:sz w:val="18"/>
                <w:szCs w:val="18"/>
              </w:rPr>
              <w:t>脚速度</w:t>
            </w:r>
            <w:proofErr w:type="gramEnd"/>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20-400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170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P30</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proofErr w:type="gramStart"/>
            <w:r>
              <w:rPr>
                <w:rFonts w:asciiTheme="majorEastAsia" w:eastAsiaTheme="majorEastAsia" w:hAnsiTheme="majorEastAsia" w:cs="宋体" w:hint="eastAsia"/>
                <w:sz w:val="18"/>
                <w:szCs w:val="18"/>
              </w:rPr>
              <w:t>锁机抬压</w:t>
            </w:r>
            <w:proofErr w:type="gramEnd"/>
            <w:r>
              <w:rPr>
                <w:rFonts w:asciiTheme="majorEastAsia" w:eastAsiaTheme="majorEastAsia" w:hAnsiTheme="majorEastAsia" w:cs="宋体" w:hint="eastAsia"/>
                <w:sz w:val="18"/>
                <w:szCs w:val="18"/>
              </w:rPr>
              <w:t>脚开关</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开启时，锁</w:t>
            </w:r>
            <w:proofErr w:type="gramStart"/>
            <w:r>
              <w:rPr>
                <w:rFonts w:asciiTheme="majorEastAsia" w:eastAsiaTheme="majorEastAsia" w:hAnsiTheme="majorEastAsia" w:cs="宋体" w:hint="eastAsia"/>
                <w:sz w:val="18"/>
                <w:szCs w:val="18"/>
              </w:rPr>
              <w:t>机状态</w:t>
            </w:r>
            <w:proofErr w:type="gramEnd"/>
            <w:r>
              <w:rPr>
                <w:rFonts w:asciiTheme="majorEastAsia" w:eastAsiaTheme="majorEastAsia" w:hAnsiTheme="majorEastAsia" w:cs="宋体" w:hint="eastAsia"/>
                <w:sz w:val="18"/>
                <w:szCs w:val="18"/>
              </w:rPr>
              <w:t>下，可</w:t>
            </w:r>
            <w:proofErr w:type="gramStart"/>
            <w:r>
              <w:rPr>
                <w:rFonts w:asciiTheme="majorEastAsia" w:eastAsiaTheme="majorEastAsia" w:hAnsiTheme="majorEastAsia" w:cs="宋体" w:hint="eastAsia"/>
                <w:sz w:val="18"/>
                <w:szCs w:val="18"/>
              </w:rPr>
              <w:t>反踏抬</w:t>
            </w:r>
            <w:proofErr w:type="gramEnd"/>
            <w:r>
              <w:rPr>
                <w:rFonts w:asciiTheme="majorEastAsia" w:eastAsiaTheme="majorEastAsia" w:hAnsiTheme="majorEastAsia" w:cs="宋体" w:hint="eastAsia"/>
                <w:sz w:val="18"/>
                <w:szCs w:val="18"/>
              </w:rPr>
              <w:t>压脚</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P31</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踏板前</w:t>
            </w:r>
            <w:proofErr w:type="gramStart"/>
            <w:r>
              <w:rPr>
                <w:rFonts w:asciiTheme="majorEastAsia" w:eastAsiaTheme="majorEastAsia" w:hAnsiTheme="majorEastAsia" w:cs="宋体" w:hint="eastAsia"/>
                <w:sz w:val="18"/>
                <w:szCs w:val="18"/>
              </w:rPr>
              <w:t>踩运行</w:t>
            </w:r>
            <w:proofErr w:type="gramEnd"/>
            <w:r>
              <w:rPr>
                <w:rFonts w:asciiTheme="majorEastAsia" w:eastAsiaTheme="majorEastAsia" w:hAnsiTheme="majorEastAsia" w:cs="宋体" w:hint="eastAsia"/>
                <w:sz w:val="18"/>
                <w:szCs w:val="18"/>
              </w:rPr>
              <w:t>位置</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30-1000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750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高速启动位置</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P32</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踏板回中位置</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30-1000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420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P33</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踏板半前</w:t>
            </w:r>
            <w:proofErr w:type="gramStart"/>
            <w:r>
              <w:rPr>
                <w:rFonts w:asciiTheme="majorEastAsia" w:eastAsiaTheme="majorEastAsia" w:hAnsiTheme="majorEastAsia" w:cs="宋体" w:hint="eastAsia"/>
                <w:sz w:val="18"/>
                <w:szCs w:val="18"/>
              </w:rPr>
              <w:t>踩位置</w:t>
            </w:r>
            <w:proofErr w:type="gramEnd"/>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30-1000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600</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低速启动位置</w:t>
            </w:r>
            <w:r w:rsidR="00231BF3">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lastRenderedPageBreak/>
              <w:t>P34</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踏板</w:t>
            </w:r>
            <w:proofErr w:type="gramStart"/>
            <w:r>
              <w:rPr>
                <w:rFonts w:asciiTheme="majorEastAsia" w:eastAsiaTheme="majorEastAsia" w:hAnsiTheme="majorEastAsia" w:cs="宋体" w:hint="eastAsia"/>
                <w:sz w:val="18"/>
                <w:szCs w:val="18"/>
              </w:rPr>
              <w:t>反踏位置</w:t>
            </w:r>
            <w:proofErr w:type="gramEnd"/>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30-1000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130</w:t>
            </w:r>
          </w:p>
        </w:tc>
        <w:tc>
          <w:tcPr>
            <w:tcW w:w="3969" w:type="dxa"/>
            <w:vAlign w:val="center"/>
          </w:tcPr>
          <w:p w:rsidR="00533618" w:rsidRDefault="00533618" w:rsidP="00231BF3">
            <w:pPr>
              <w:snapToGrid w:val="0"/>
              <w:spacing w:line="276" w:lineRule="auto"/>
              <w:jc w:val="left"/>
              <w:rPr>
                <w:rFonts w:asciiTheme="majorEastAsia" w:eastAsiaTheme="majorEastAsia" w:hAnsiTheme="majorEastAsia" w:cs="宋体"/>
                <w:sz w:val="18"/>
                <w:szCs w:val="18"/>
              </w:rPr>
            </w:pPr>
          </w:p>
        </w:tc>
      </w:tr>
      <w:tr w:rsidR="00533618" w:rsidTr="00231BF3">
        <w:trPr>
          <w:trHeight w:val="273"/>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P37</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抬压脚开关</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p>
        </w:tc>
        <w:tc>
          <w:tcPr>
            <w:tcW w:w="3969" w:type="dxa"/>
            <w:vAlign w:val="center"/>
          </w:tcPr>
          <w:p w:rsidR="001D7212"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0：O</w:t>
            </w:r>
            <w:r>
              <w:rPr>
                <w:rFonts w:asciiTheme="majorEastAsia" w:eastAsiaTheme="majorEastAsia" w:hAnsiTheme="majorEastAsia" w:cs="宋体"/>
                <w:sz w:val="18"/>
                <w:szCs w:val="18"/>
              </w:rPr>
              <w:t>FF</w:t>
            </w:r>
          </w:p>
          <w:p w:rsidR="00533618"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1：O</w:t>
            </w:r>
            <w:r>
              <w:rPr>
                <w:rFonts w:asciiTheme="majorEastAsia" w:eastAsiaTheme="majorEastAsia" w:hAnsiTheme="majorEastAsia" w:cs="宋体"/>
                <w:sz w:val="18"/>
                <w:szCs w:val="18"/>
              </w:rPr>
              <w:t>N</w:t>
            </w:r>
          </w:p>
        </w:tc>
      </w:tr>
      <w:tr w:rsidR="00533618" w:rsidTr="00231BF3">
        <w:trPr>
          <w:trHeight w:val="273"/>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P39</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中途停车</w:t>
            </w:r>
            <w:proofErr w:type="gramStart"/>
            <w:r>
              <w:rPr>
                <w:rFonts w:asciiTheme="majorEastAsia" w:eastAsiaTheme="majorEastAsia" w:hAnsiTheme="majorEastAsia" w:cs="宋体" w:hint="eastAsia"/>
                <w:sz w:val="18"/>
                <w:szCs w:val="18"/>
              </w:rPr>
              <w:t>反踏选择</w:t>
            </w:r>
            <w:proofErr w:type="gramEnd"/>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p>
        </w:tc>
        <w:tc>
          <w:tcPr>
            <w:tcW w:w="3969" w:type="dxa"/>
            <w:vAlign w:val="center"/>
          </w:tcPr>
          <w:p w:rsidR="001D7212" w:rsidRDefault="009C482C" w:rsidP="001D7212">
            <w:pPr>
              <w:tabs>
                <w:tab w:val="left" w:pos="1251"/>
              </w:tabs>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0：O</w:t>
            </w:r>
            <w:r>
              <w:rPr>
                <w:rFonts w:asciiTheme="majorEastAsia" w:eastAsiaTheme="majorEastAsia" w:hAnsiTheme="majorEastAsia" w:cs="宋体"/>
                <w:sz w:val="18"/>
                <w:szCs w:val="18"/>
              </w:rPr>
              <w:t>FF</w:t>
            </w:r>
          </w:p>
          <w:p w:rsidR="00533618" w:rsidRDefault="009C482C" w:rsidP="001D7212">
            <w:pPr>
              <w:tabs>
                <w:tab w:val="left" w:pos="1251"/>
              </w:tabs>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1：O</w:t>
            </w:r>
            <w:r>
              <w:rPr>
                <w:rFonts w:asciiTheme="majorEastAsia" w:eastAsiaTheme="majorEastAsia" w:hAnsiTheme="majorEastAsia" w:cs="宋体"/>
                <w:sz w:val="18"/>
                <w:szCs w:val="18"/>
              </w:rPr>
              <w:t>N</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P41</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计件数</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0-9999</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w:t>
            </w: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可长按</w:t>
            </w:r>
            <w:r w:rsidR="001D7212" w:rsidRPr="009F724F">
              <w:rPr>
                <w:rFonts w:ascii="Times New Roman" w:eastAsiaTheme="majorEastAsia" w:hAnsi="Times New Roman" w:cs="Times New Roman"/>
                <w:noProof/>
                <w:sz w:val="18"/>
                <w:szCs w:val="18"/>
              </w:rPr>
              <w:drawing>
                <wp:inline distT="0" distB="0" distL="0" distR="0" wp14:anchorId="0FB7D4FC" wp14:editId="1A72728F">
                  <wp:extent cx="257810" cy="215900"/>
                  <wp:effectExtent l="0" t="0" r="889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cs="宋体" w:hint="eastAsia"/>
                <w:sz w:val="18"/>
                <w:szCs w:val="18"/>
              </w:rPr>
              <w:t>清零</w:t>
            </w:r>
            <w:r w:rsidR="001D7212">
              <w:rPr>
                <w:rFonts w:asciiTheme="majorEastAsia" w:eastAsiaTheme="majorEastAsia" w:hAnsiTheme="majorEastAsia" w:cs="宋体" w:hint="eastAsia"/>
                <w:sz w:val="18"/>
                <w:szCs w:val="18"/>
              </w:rPr>
              <w:t>。</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P42</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信息显示</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N01-N07</w:t>
            </w:r>
          </w:p>
        </w:tc>
        <w:tc>
          <w:tcPr>
            <w:tcW w:w="992"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c>
          <w:tcPr>
            <w:tcW w:w="3969"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N01 电控版本号序列号</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 xml:space="preserve">N02 </w:t>
            </w:r>
            <w:proofErr w:type="gramStart"/>
            <w:r>
              <w:rPr>
                <w:rFonts w:asciiTheme="majorEastAsia" w:eastAsiaTheme="majorEastAsia" w:hAnsiTheme="majorEastAsia" w:cs="宋体" w:hint="eastAsia"/>
                <w:sz w:val="18"/>
                <w:szCs w:val="18"/>
              </w:rPr>
              <w:t>选针盒</w:t>
            </w:r>
            <w:proofErr w:type="gramEnd"/>
            <w:r>
              <w:rPr>
                <w:rFonts w:asciiTheme="majorEastAsia" w:eastAsiaTheme="majorEastAsia" w:hAnsiTheme="majorEastAsia" w:cs="宋体" w:hint="eastAsia"/>
                <w:sz w:val="18"/>
                <w:szCs w:val="18"/>
              </w:rPr>
              <w:t>版本号</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 xml:space="preserve">N03 </w:t>
            </w:r>
            <w:r>
              <w:rPr>
                <w:rFonts w:asciiTheme="majorEastAsia" w:eastAsiaTheme="majorEastAsia" w:hAnsiTheme="majorEastAsia" w:cs="宋体" w:hint="eastAsia"/>
                <w:sz w:val="18"/>
                <w:szCs w:val="18"/>
              </w:rPr>
              <w:t>转速</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 xml:space="preserve">N04 </w:t>
            </w:r>
            <w:r>
              <w:rPr>
                <w:rFonts w:asciiTheme="majorEastAsia" w:eastAsiaTheme="majorEastAsia" w:hAnsiTheme="majorEastAsia" w:cs="宋体" w:hint="eastAsia"/>
                <w:sz w:val="18"/>
                <w:szCs w:val="18"/>
              </w:rPr>
              <w:t xml:space="preserve">脚踏板 </w:t>
            </w:r>
            <w:r>
              <w:rPr>
                <w:rFonts w:asciiTheme="majorEastAsia" w:eastAsiaTheme="majorEastAsia" w:hAnsiTheme="majorEastAsia" w:cs="宋体"/>
                <w:sz w:val="18"/>
                <w:szCs w:val="18"/>
              </w:rPr>
              <w:t xml:space="preserve">AD </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 xml:space="preserve">N05 </w:t>
            </w:r>
            <w:r>
              <w:rPr>
                <w:rFonts w:asciiTheme="majorEastAsia" w:eastAsiaTheme="majorEastAsia" w:hAnsiTheme="majorEastAsia" w:cs="宋体" w:hint="eastAsia"/>
                <w:sz w:val="18"/>
                <w:szCs w:val="18"/>
              </w:rPr>
              <w:t>上定位机械角度</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 xml:space="preserve">N06 </w:t>
            </w:r>
            <w:r>
              <w:rPr>
                <w:rFonts w:asciiTheme="majorEastAsia" w:eastAsiaTheme="majorEastAsia" w:hAnsiTheme="majorEastAsia" w:cs="宋体" w:hint="eastAsia"/>
                <w:sz w:val="18"/>
                <w:szCs w:val="18"/>
              </w:rPr>
              <w:t>下定位机械角度</w:t>
            </w:r>
          </w:p>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 xml:space="preserve">N07 </w:t>
            </w:r>
            <w:r>
              <w:rPr>
                <w:rFonts w:asciiTheme="majorEastAsia" w:eastAsiaTheme="majorEastAsia" w:hAnsiTheme="majorEastAsia" w:cs="宋体" w:hint="eastAsia"/>
                <w:sz w:val="18"/>
                <w:szCs w:val="18"/>
              </w:rPr>
              <w:t>母线电压</w:t>
            </w:r>
            <w:r>
              <w:rPr>
                <w:rFonts w:asciiTheme="majorEastAsia" w:eastAsiaTheme="majorEastAsia" w:hAnsiTheme="majorEastAsia" w:cs="宋体"/>
                <w:sz w:val="18"/>
                <w:szCs w:val="18"/>
              </w:rPr>
              <w:t>AD</w:t>
            </w:r>
          </w:p>
          <w:p w:rsidR="00533618" w:rsidRDefault="009C482C" w:rsidP="009D58D4">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N18</w:t>
            </w:r>
            <w:r w:rsidR="009D58D4">
              <w:rPr>
                <w:rFonts w:asciiTheme="majorEastAsia" w:eastAsiaTheme="majorEastAsia" w:hAnsiTheme="majorEastAsia" w:cs="宋体" w:hint="eastAsia"/>
                <w:sz w:val="18"/>
                <w:szCs w:val="18"/>
              </w:rPr>
              <w:t xml:space="preserve"> </w:t>
            </w:r>
            <w:r>
              <w:rPr>
                <w:rFonts w:asciiTheme="majorEastAsia" w:eastAsiaTheme="majorEastAsia" w:hAnsiTheme="majorEastAsia" w:cs="宋体" w:hint="eastAsia"/>
                <w:sz w:val="18"/>
                <w:szCs w:val="18"/>
              </w:rPr>
              <w:t>调节步进电机角度</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P43</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机型选择</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0-3</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P45</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压</w:t>
            </w:r>
            <w:proofErr w:type="gramStart"/>
            <w:r>
              <w:rPr>
                <w:rFonts w:asciiTheme="majorEastAsia" w:eastAsiaTheme="majorEastAsia" w:hAnsiTheme="majorEastAsia" w:cs="宋体" w:hint="eastAsia"/>
                <w:sz w:val="18"/>
                <w:szCs w:val="18"/>
              </w:rPr>
              <w:t>脚保持</w:t>
            </w:r>
            <w:proofErr w:type="gramEnd"/>
            <w:r>
              <w:rPr>
                <w:rFonts w:asciiTheme="majorEastAsia" w:eastAsiaTheme="majorEastAsia" w:hAnsiTheme="majorEastAsia" w:cs="宋体" w:hint="eastAsia"/>
                <w:sz w:val="18"/>
                <w:szCs w:val="18"/>
              </w:rPr>
              <w:t>力度</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0-5</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P46</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断线检测开关</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p>
        </w:tc>
        <w:tc>
          <w:tcPr>
            <w:tcW w:w="3969" w:type="dxa"/>
            <w:vAlign w:val="center"/>
          </w:tcPr>
          <w:p w:rsidR="001D7212"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0：O</w:t>
            </w:r>
            <w:r>
              <w:rPr>
                <w:rFonts w:asciiTheme="majorEastAsia" w:eastAsiaTheme="majorEastAsia" w:hAnsiTheme="majorEastAsia" w:cs="宋体"/>
                <w:sz w:val="18"/>
                <w:szCs w:val="18"/>
              </w:rPr>
              <w:t>FF</w:t>
            </w:r>
          </w:p>
          <w:p w:rsidR="00533618"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1：O</w:t>
            </w:r>
            <w:r>
              <w:rPr>
                <w:rFonts w:asciiTheme="majorEastAsia" w:eastAsiaTheme="majorEastAsia" w:hAnsiTheme="majorEastAsia" w:cs="宋体"/>
                <w:sz w:val="18"/>
                <w:szCs w:val="18"/>
              </w:rPr>
              <w:t>N</w:t>
            </w: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P47</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切刀速度</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50-800</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300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P48</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切刀角度</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0-359</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150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P49</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延迟针数</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0-99</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p>
        </w:tc>
        <w:tc>
          <w:tcPr>
            <w:tcW w:w="3969" w:type="dxa"/>
            <w:vAlign w:val="center"/>
          </w:tcPr>
          <w:p w:rsidR="00533618" w:rsidRDefault="00533618">
            <w:pPr>
              <w:snapToGrid w:val="0"/>
              <w:spacing w:line="276" w:lineRule="auto"/>
              <w:jc w:val="left"/>
              <w:rPr>
                <w:rFonts w:asciiTheme="majorEastAsia" w:eastAsiaTheme="majorEastAsia" w:hAnsiTheme="majorEastAsia" w:cs="宋体"/>
                <w:sz w:val="18"/>
                <w:szCs w:val="18"/>
              </w:rPr>
            </w:pPr>
          </w:p>
        </w:tc>
      </w:tr>
      <w:tr w:rsidR="00533618" w:rsidTr="00231BF3">
        <w:trPr>
          <w:trHeight w:val="90"/>
          <w:jc w:val="center"/>
        </w:trPr>
        <w:tc>
          <w:tcPr>
            <w:tcW w:w="1089"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P50</w:t>
            </w:r>
          </w:p>
        </w:tc>
        <w:tc>
          <w:tcPr>
            <w:tcW w:w="2025" w:type="dxa"/>
            <w:vAlign w:val="center"/>
          </w:tcPr>
          <w:p w:rsidR="00533618" w:rsidRDefault="009C482C">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连续切刀开关</w:t>
            </w:r>
          </w:p>
        </w:tc>
        <w:tc>
          <w:tcPr>
            <w:tcW w:w="1134"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0-1</w:t>
            </w:r>
          </w:p>
        </w:tc>
        <w:tc>
          <w:tcPr>
            <w:tcW w:w="99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w:t>
            </w:r>
          </w:p>
        </w:tc>
        <w:tc>
          <w:tcPr>
            <w:tcW w:w="3969" w:type="dxa"/>
            <w:vAlign w:val="center"/>
          </w:tcPr>
          <w:p w:rsidR="001D7212"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0：O</w:t>
            </w:r>
            <w:r>
              <w:rPr>
                <w:rFonts w:asciiTheme="majorEastAsia" w:eastAsiaTheme="majorEastAsia" w:hAnsiTheme="majorEastAsia" w:cs="宋体"/>
                <w:sz w:val="18"/>
                <w:szCs w:val="18"/>
              </w:rPr>
              <w:t>FF</w:t>
            </w:r>
          </w:p>
          <w:p w:rsidR="00533618" w:rsidRDefault="009C482C" w:rsidP="001D7212">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1：O</w:t>
            </w:r>
            <w:r>
              <w:rPr>
                <w:rFonts w:asciiTheme="majorEastAsia" w:eastAsiaTheme="majorEastAsia" w:hAnsiTheme="majorEastAsia" w:cs="宋体"/>
                <w:sz w:val="18"/>
                <w:szCs w:val="18"/>
              </w:rPr>
              <w:t>N</w:t>
            </w:r>
          </w:p>
        </w:tc>
      </w:tr>
    </w:tbl>
    <w:p w:rsidR="009C482C" w:rsidRDefault="009C482C" w:rsidP="009C482C">
      <w:pPr>
        <w:spacing w:line="276" w:lineRule="auto"/>
        <w:rPr>
          <w:rFonts w:asciiTheme="majorEastAsia" w:eastAsiaTheme="majorEastAsia" w:hAnsiTheme="majorEastAsia"/>
          <w:b/>
          <w:szCs w:val="21"/>
        </w:rPr>
      </w:pPr>
      <w:r>
        <w:rPr>
          <w:rFonts w:asciiTheme="majorEastAsia" w:eastAsiaTheme="majorEastAsia" w:hAnsiTheme="majorEastAsia" w:hint="eastAsia"/>
          <w:bCs/>
          <w:sz w:val="18"/>
          <w:szCs w:val="18"/>
        </w:rPr>
        <w:t>注：参数初始值仅供参考，实际参数值以实物为准。</w:t>
      </w:r>
    </w:p>
    <w:p w:rsidR="00533618" w:rsidRPr="009C482C" w:rsidRDefault="00533618">
      <w:pPr>
        <w:rPr>
          <w:rFonts w:asciiTheme="majorEastAsia" w:eastAsiaTheme="majorEastAsia" w:hAnsiTheme="majorEastAsia" w:cs="宋体"/>
          <w:b/>
          <w:szCs w:val="21"/>
        </w:rPr>
      </w:pPr>
    </w:p>
    <w:p w:rsidR="00533618" w:rsidRDefault="009C482C">
      <w:pPr>
        <w:rPr>
          <w:rFonts w:asciiTheme="majorEastAsia" w:eastAsiaTheme="majorEastAsia" w:hAnsiTheme="majorEastAsia" w:cs="宋体"/>
          <w:b/>
          <w:szCs w:val="21"/>
        </w:rPr>
      </w:pPr>
      <w:r>
        <w:rPr>
          <w:rFonts w:asciiTheme="majorEastAsia" w:eastAsiaTheme="majorEastAsia" w:hAnsiTheme="maj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812"/>
      </w:tblGrid>
      <w:tr w:rsidR="00533618">
        <w:trPr>
          <w:trHeight w:val="337"/>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错误码</w:t>
            </w:r>
          </w:p>
        </w:tc>
        <w:tc>
          <w:tcPr>
            <w:tcW w:w="2693" w:type="dxa"/>
            <w:vAlign w:val="center"/>
          </w:tcPr>
          <w:p w:rsidR="00533618" w:rsidRDefault="009C482C">
            <w:pPr>
              <w:snapToGrid w:val="0"/>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内容</w:t>
            </w:r>
          </w:p>
        </w:tc>
        <w:tc>
          <w:tcPr>
            <w:tcW w:w="5812"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对策</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E01</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电压高</w:t>
            </w:r>
          </w:p>
        </w:tc>
        <w:tc>
          <w:tcPr>
            <w:tcW w:w="5812"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1.电网电压是否高于AC260V</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2.如果是自行发电供电，</w:t>
            </w:r>
            <w:proofErr w:type="gramStart"/>
            <w:r>
              <w:rPr>
                <w:rFonts w:asciiTheme="majorEastAsia" w:eastAsiaTheme="majorEastAsia" w:hAnsiTheme="majorEastAsia" w:cstheme="minorEastAsia" w:hint="eastAsia"/>
                <w:sz w:val="18"/>
                <w:szCs w:val="18"/>
              </w:rPr>
              <w:t>请降低</w:t>
            </w:r>
            <w:proofErr w:type="gramEnd"/>
            <w:r>
              <w:rPr>
                <w:rFonts w:asciiTheme="majorEastAsia" w:eastAsiaTheme="majorEastAsia" w:hAnsiTheme="majorEastAsia" w:cstheme="minorEastAsia" w:hint="eastAsia"/>
                <w:sz w:val="18"/>
                <w:szCs w:val="18"/>
              </w:rPr>
              <w:t>发电机功率</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3.若仍不能正常工作，请更换控制箱并通知售后服务。</w:t>
            </w:r>
          </w:p>
        </w:tc>
      </w:tr>
      <w:tr w:rsidR="00533618">
        <w:trPr>
          <w:trHeight w:val="195"/>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E02</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电压低</w:t>
            </w:r>
          </w:p>
        </w:tc>
        <w:tc>
          <w:tcPr>
            <w:tcW w:w="5812"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1.是否插入低电压</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2.恢复出厂设置</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3.若仍不能正常工作，请更换控制箱并通知售后服务。</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E03</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CPU通信异常</w:t>
            </w:r>
          </w:p>
        </w:tc>
        <w:tc>
          <w:tcPr>
            <w:tcW w:w="5812"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1.关闭系统电源，检测显示屏的连线是否松动或脱落，将其恢复正常后重启系统。</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2.关闭系统电源，拆下</w:t>
            </w:r>
            <w:proofErr w:type="gramStart"/>
            <w:r>
              <w:rPr>
                <w:rFonts w:asciiTheme="majorEastAsia" w:eastAsiaTheme="majorEastAsia" w:hAnsiTheme="majorEastAsia" w:cstheme="minorEastAsia" w:hint="eastAsia"/>
                <w:sz w:val="18"/>
                <w:szCs w:val="18"/>
              </w:rPr>
              <w:t>电控箱只插</w:t>
            </w:r>
            <w:proofErr w:type="gramEnd"/>
            <w:r>
              <w:rPr>
                <w:rFonts w:asciiTheme="majorEastAsia" w:eastAsiaTheme="majorEastAsia" w:hAnsiTheme="majorEastAsia" w:cstheme="minorEastAsia" w:hint="eastAsia"/>
                <w:sz w:val="18"/>
                <w:szCs w:val="18"/>
              </w:rPr>
              <w:t>电源线通电，是否报警E05，</w:t>
            </w:r>
            <w:proofErr w:type="gramStart"/>
            <w:r>
              <w:rPr>
                <w:rFonts w:asciiTheme="majorEastAsia" w:eastAsiaTheme="majorEastAsia" w:hAnsiTheme="majorEastAsia" w:cstheme="minorEastAsia" w:hint="eastAsia"/>
                <w:sz w:val="18"/>
                <w:szCs w:val="18"/>
              </w:rPr>
              <w:t>如还是</w:t>
            </w:r>
            <w:proofErr w:type="gramEnd"/>
            <w:r>
              <w:rPr>
                <w:rFonts w:asciiTheme="majorEastAsia" w:eastAsiaTheme="majorEastAsia" w:hAnsiTheme="majorEastAsia" w:cstheme="minorEastAsia" w:hint="eastAsia"/>
                <w:sz w:val="18"/>
                <w:szCs w:val="18"/>
              </w:rPr>
              <w:t>报警E03，更换控制箱并通知售后服务。</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E05</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控速器信号异常</w:t>
            </w:r>
          </w:p>
        </w:tc>
        <w:tc>
          <w:tcPr>
            <w:tcW w:w="5812"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1.检查控速器接头是否松动或脱落，将其恢复正常后重启系统。</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2.若仍不能正常工作，请更换控制箱或控速器并通知售后服务。</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E06</w:t>
            </w:r>
          </w:p>
        </w:tc>
        <w:tc>
          <w:tcPr>
            <w:tcW w:w="2693"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步进电机回不到原点</w:t>
            </w:r>
          </w:p>
        </w:tc>
        <w:tc>
          <w:tcPr>
            <w:tcW w:w="5812"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1.手动将大盘转到原点位置。</w:t>
            </w:r>
          </w:p>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2.检查步进电机装配问题，若装配不良请重新装配</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3.关闭系统电源，重新启动。</w:t>
            </w:r>
          </w:p>
        </w:tc>
      </w:tr>
      <w:tr w:rsidR="00533618">
        <w:trPr>
          <w:trHeight w:val="343"/>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E07</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 xml:space="preserve">主轴电机堵转 </w:t>
            </w:r>
          </w:p>
        </w:tc>
        <w:tc>
          <w:tcPr>
            <w:tcW w:w="5812"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1.关闭电源，检查手轮是否可以顺畅转动（手转手轮），如果无法</w:t>
            </w:r>
            <w:proofErr w:type="gramStart"/>
            <w:r>
              <w:rPr>
                <w:rFonts w:asciiTheme="majorEastAsia" w:eastAsiaTheme="majorEastAsia" w:hAnsiTheme="majorEastAsia" w:cstheme="minorEastAsia" w:hint="eastAsia"/>
                <w:sz w:val="18"/>
                <w:szCs w:val="18"/>
              </w:rPr>
              <w:t>转动请</w:t>
            </w:r>
            <w:proofErr w:type="gramEnd"/>
            <w:r>
              <w:rPr>
                <w:rFonts w:asciiTheme="majorEastAsia" w:eastAsiaTheme="majorEastAsia" w:hAnsiTheme="majorEastAsia" w:cstheme="minorEastAsia" w:hint="eastAsia"/>
                <w:sz w:val="18"/>
                <w:szCs w:val="18"/>
              </w:rPr>
              <w:t>排查机械</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2.关闭电源，检查电机电源接口是否松动，插好后重启</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3.检查上停针位是否正确，如果不正确</w:t>
            </w:r>
            <w:proofErr w:type="gramStart"/>
            <w:r>
              <w:rPr>
                <w:rFonts w:asciiTheme="majorEastAsia" w:eastAsiaTheme="majorEastAsia" w:hAnsiTheme="majorEastAsia" w:cstheme="minorEastAsia" w:hint="eastAsia"/>
                <w:sz w:val="18"/>
                <w:szCs w:val="18"/>
              </w:rPr>
              <w:t>请调整</w:t>
            </w:r>
            <w:proofErr w:type="gramEnd"/>
            <w:r>
              <w:rPr>
                <w:rFonts w:asciiTheme="majorEastAsia" w:eastAsiaTheme="majorEastAsia" w:hAnsiTheme="majorEastAsia" w:cstheme="minorEastAsia" w:hint="eastAsia"/>
                <w:sz w:val="18"/>
                <w:szCs w:val="18"/>
              </w:rPr>
              <w:t>上定位位置</w:t>
            </w:r>
            <w:r w:rsidR="009D58D4">
              <w:rPr>
                <w:rFonts w:asciiTheme="majorEastAsia" w:eastAsiaTheme="majorEastAsia" w:hAnsiTheme="majorEastAsia" w:cstheme="minorEastAsia"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4.若仍不能正常工作，请更换控制箱或主轴电机并通知售后服务。</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E10</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电磁铁过流</w:t>
            </w:r>
          </w:p>
        </w:tc>
        <w:tc>
          <w:tcPr>
            <w:tcW w:w="5812" w:type="dxa"/>
            <w:vAlign w:val="center"/>
          </w:tcPr>
          <w:p w:rsidR="00533618" w:rsidRDefault="009C482C">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1.拔除电磁铁接口，如报警E10，更换控制箱并通知售后服务。</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2.如果拔除电磁铁接口后不再报警，请插回接口。</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lastRenderedPageBreak/>
              <w:t>E11</w:t>
            </w:r>
          </w:p>
        </w:tc>
        <w:tc>
          <w:tcPr>
            <w:tcW w:w="2693" w:type="dxa"/>
            <w:vAlign w:val="center"/>
          </w:tcPr>
          <w:p w:rsidR="00533618" w:rsidRDefault="009C482C">
            <w:pPr>
              <w:widowControl/>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color w:val="000000"/>
                <w:kern w:val="0"/>
                <w:sz w:val="18"/>
                <w:szCs w:val="18"/>
                <w:lang w:bidi="ar"/>
              </w:rPr>
              <w:t>主轴电机编码器定位信号异常</w:t>
            </w:r>
          </w:p>
        </w:tc>
        <w:tc>
          <w:tcPr>
            <w:tcW w:w="5812"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1.关闭系统电源，检查主轴电机编码器接口是否松动或脱落，将其恢复正常后重启系统。</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2.检查电机零点校正设置是否正确；重新设置电机零点校正，编码器码</w:t>
            </w:r>
            <w:proofErr w:type="gramStart"/>
            <w:r>
              <w:rPr>
                <w:rFonts w:asciiTheme="majorEastAsia" w:eastAsiaTheme="majorEastAsia" w:hAnsiTheme="majorEastAsia" w:cs="宋体" w:hint="eastAsia"/>
                <w:sz w:val="18"/>
                <w:szCs w:val="18"/>
              </w:rPr>
              <w:t>盘是否</w:t>
            </w:r>
            <w:proofErr w:type="gramEnd"/>
            <w:r>
              <w:rPr>
                <w:rFonts w:asciiTheme="majorEastAsia" w:eastAsiaTheme="majorEastAsia" w:hAnsiTheme="majorEastAsia" w:cs="宋体" w:hint="eastAsia"/>
                <w:sz w:val="18"/>
                <w:szCs w:val="18"/>
              </w:rPr>
              <w:t>有油，如果有请清理干净</w:t>
            </w:r>
            <w:r w:rsidR="009D58D4">
              <w:rPr>
                <w:rFonts w:asciiTheme="majorEastAsia" w:eastAsiaTheme="majorEastAsia" w:hAnsiTheme="majorEastAsia" w:cs="宋体"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3.若仍不能正常工作，请更换控制箱或主轴电机并通知售后服务。</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E14</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color w:val="000000"/>
                <w:kern w:val="0"/>
                <w:sz w:val="18"/>
                <w:szCs w:val="18"/>
                <w:lang w:bidi="ar"/>
              </w:rPr>
              <w:t>主轴电机编码器信号异常</w:t>
            </w:r>
            <w:r>
              <w:rPr>
                <w:rFonts w:asciiTheme="majorEastAsia" w:eastAsiaTheme="majorEastAsia" w:hAnsiTheme="majorEastAsia" w:cs="宋体"/>
                <w:sz w:val="18"/>
                <w:szCs w:val="18"/>
              </w:rPr>
              <w:t xml:space="preserve"> </w:t>
            </w:r>
          </w:p>
        </w:tc>
        <w:tc>
          <w:tcPr>
            <w:tcW w:w="5812"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1.关闭系统电源，检查主轴电机编码器接口是否松动或脱落，将其恢复正常后重启系统。</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r w:rsidR="009D58D4">
              <w:rPr>
                <w:rFonts w:asciiTheme="majorEastAsia" w:eastAsiaTheme="majorEastAsia" w:hAnsiTheme="majorEastAsia" w:cs="宋体"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3.检查光栅码盘是不是有油，如果有，请清理干净，复原后重启系统</w:t>
            </w:r>
            <w:r w:rsidR="009D58D4">
              <w:rPr>
                <w:rFonts w:asciiTheme="majorEastAsia" w:eastAsiaTheme="majorEastAsia" w:hAnsiTheme="majorEastAsia" w:cs="宋体"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sz w:val="18"/>
                <w:szCs w:val="18"/>
              </w:rPr>
              <w:t>4</w:t>
            </w:r>
            <w:r>
              <w:rPr>
                <w:rFonts w:asciiTheme="majorEastAsia" w:eastAsiaTheme="majorEastAsia" w:hAnsiTheme="majorEastAsia" w:cs="宋体" w:hint="eastAsia"/>
                <w:sz w:val="18"/>
                <w:szCs w:val="18"/>
              </w:rPr>
              <w:t>.若仍不能正常工作，请更换控制箱或主轴电机并通知售后服务。</w:t>
            </w:r>
          </w:p>
        </w:tc>
      </w:tr>
      <w:tr w:rsidR="00533618">
        <w:trPr>
          <w:trHeight w:val="90"/>
          <w:jc w:val="center"/>
        </w:trPr>
        <w:tc>
          <w:tcPr>
            <w:tcW w:w="846" w:type="dxa"/>
            <w:vAlign w:val="center"/>
          </w:tcPr>
          <w:p w:rsidR="00533618" w:rsidRDefault="009C482C">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E15</w:t>
            </w:r>
          </w:p>
        </w:tc>
        <w:tc>
          <w:tcPr>
            <w:tcW w:w="2693"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主轴电机驱动过流</w:t>
            </w:r>
          </w:p>
        </w:tc>
        <w:tc>
          <w:tcPr>
            <w:tcW w:w="5812" w:type="dxa"/>
            <w:vAlign w:val="center"/>
          </w:tcPr>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1.请检查电机电源线有没有接触不良</w:t>
            </w:r>
            <w:r w:rsidR="009D58D4">
              <w:rPr>
                <w:rFonts w:asciiTheme="majorEastAsia" w:eastAsiaTheme="majorEastAsia" w:hAnsiTheme="majorEastAsia" w:cs="宋体"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2.请检查电机电源线有没有被压破</w:t>
            </w:r>
            <w:r w:rsidR="009D58D4">
              <w:rPr>
                <w:rFonts w:asciiTheme="majorEastAsia" w:eastAsiaTheme="majorEastAsia" w:hAnsiTheme="majorEastAsia" w:cs="宋体" w:hint="eastAsia"/>
                <w:sz w:val="18"/>
                <w:szCs w:val="18"/>
              </w:rPr>
              <w:t>。</w:t>
            </w:r>
          </w:p>
          <w:p w:rsidR="00533618" w:rsidRDefault="009C482C">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3.请更换控制箱或主轴电机并通知售后服务。</w:t>
            </w:r>
          </w:p>
        </w:tc>
      </w:tr>
      <w:tr w:rsidR="00533618">
        <w:trPr>
          <w:trHeight w:val="90"/>
          <w:jc w:val="center"/>
        </w:trPr>
        <w:tc>
          <w:tcPr>
            <w:tcW w:w="846" w:type="dxa"/>
            <w:vAlign w:val="center"/>
          </w:tcPr>
          <w:p w:rsidR="00533618" w:rsidRDefault="009C482C">
            <w:pPr>
              <w:widowControl/>
              <w:spacing w:line="240" w:lineRule="exact"/>
              <w:jc w:val="center"/>
              <w:rPr>
                <w:rFonts w:asciiTheme="majorEastAsia" w:eastAsiaTheme="majorEastAsia" w:hAnsiTheme="majorEastAsia" w:cs="宋体"/>
                <w:sz w:val="18"/>
                <w:szCs w:val="18"/>
              </w:rPr>
            </w:pPr>
            <w:r>
              <w:rPr>
                <w:rFonts w:asciiTheme="majorEastAsia" w:eastAsiaTheme="majorEastAsia" w:hAnsiTheme="majorEastAsia" w:cs="宋体" w:hint="eastAsia"/>
                <w:kern w:val="0"/>
                <w:sz w:val="18"/>
                <w:szCs w:val="18"/>
              </w:rPr>
              <w:t>E17</w:t>
            </w:r>
          </w:p>
        </w:tc>
        <w:tc>
          <w:tcPr>
            <w:tcW w:w="2693" w:type="dxa"/>
            <w:vAlign w:val="center"/>
          </w:tcPr>
          <w:p w:rsidR="00533618" w:rsidRDefault="009C482C">
            <w:pPr>
              <w:widowControl/>
              <w:spacing w:line="240" w:lineRule="exact"/>
              <w:jc w:val="left"/>
              <w:rPr>
                <w:rFonts w:asciiTheme="majorEastAsia" w:eastAsiaTheme="majorEastAsia" w:hAnsiTheme="majorEastAsia" w:cs="宋体"/>
                <w:sz w:val="18"/>
                <w:szCs w:val="18"/>
              </w:rPr>
            </w:pPr>
            <w:r>
              <w:rPr>
                <w:rFonts w:asciiTheme="majorEastAsia" w:eastAsiaTheme="majorEastAsia" w:hAnsiTheme="majorEastAsia" w:cs="宋体" w:hint="eastAsia"/>
                <w:kern w:val="0"/>
                <w:sz w:val="18"/>
                <w:szCs w:val="18"/>
              </w:rPr>
              <w:t>机头翻倒</w:t>
            </w:r>
          </w:p>
        </w:tc>
        <w:tc>
          <w:tcPr>
            <w:tcW w:w="5812" w:type="dxa"/>
            <w:vAlign w:val="center"/>
          </w:tcPr>
          <w:p w:rsidR="00533618" w:rsidRDefault="009C482C">
            <w:pPr>
              <w:widowControl/>
              <w:jc w:val="left"/>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1.关闭系统电源，检查机头是否翻倒</w:t>
            </w:r>
            <w:r w:rsidR="009D58D4">
              <w:rPr>
                <w:rFonts w:asciiTheme="majorEastAsia" w:eastAsiaTheme="majorEastAsia" w:hAnsiTheme="majorEastAsia" w:cs="宋体" w:hint="eastAsia"/>
                <w:kern w:val="0"/>
                <w:sz w:val="18"/>
                <w:szCs w:val="18"/>
              </w:rPr>
              <w:t>。</w:t>
            </w:r>
          </w:p>
          <w:p w:rsidR="00533618" w:rsidRDefault="009C482C">
            <w:pPr>
              <w:widowControl/>
              <w:jc w:val="left"/>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2.检查机头保护开关检测设置是否正确</w:t>
            </w:r>
            <w:r w:rsidR="009D58D4">
              <w:rPr>
                <w:rFonts w:asciiTheme="majorEastAsia" w:eastAsiaTheme="majorEastAsia" w:hAnsiTheme="majorEastAsia" w:cs="宋体" w:hint="eastAsia"/>
                <w:kern w:val="0"/>
                <w:sz w:val="18"/>
                <w:szCs w:val="18"/>
              </w:rPr>
              <w:t>。</w:t>
            </w:r>
          </w:p>
          <w:p w:rsidR="00533618" w:rsidRDefault="009C482C">
            <w:pPr>
              <w:widowControl/>
              <w:jc w:val="left"/>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3.若仍不能正常工作，请更换控制箱或面板并通知售后服务。</w:t>
            </w:r>
          </w:p>
          <w:p w:rsidR="00533618" w:rsidRDefault="009C482C">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点击</w:t>
            </w:r>
            <w:r>
              <w:rPr>
                <w:rFonts w:asciiTheme="majorEastAsia" w:eastAsiaTheme="majorEastAsia" w:hAnsiTheme="majorEastAsia" w:cs="宋体"/>
                <w:noProof/>
                <w:sz w:val="18"/>
                <w:szCs w:val="18"/>
              </w:rPr>
              <w:drawing>
                <wp:inline distT="0" distB="0" distL="0" distR="0">
                  <wp:extent cx="257810" cy="215900"/>
                  <wp:effectExtent l="0" t="0" r="8890" b="1270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可单次取消报警。</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E19</w:t>
            </w:r>
          </w:p>
        </w:tc>
        <w:tc>
          <w:tcPr>
            <w:tcW w:w="2693" w:type="dxa"/>
            <w:vAlign w:val="center"/>
          </w:tcPr>
          <w:p w:rsidR="00533618" w:rsidRDefault="009C482C">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大盘降速感应器没到正确位置</w:t>
            </w:r>
          </w:p>
        </w:tc>
        <w:tc>
          <w:tcPr>
            <w:tcW w:w="5812"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检查大盘位置是否正常，降速感应器是否有损坏。</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E20</w:t>
            </w:r>
          </w:p>
        </w:tc>
        <w:tc>
          <w:tcPr>
            <w:tcW w:w="2693" w:type="dxa"/>
            <w:vAlign w:val="center"/>
          </w:tcPr>
          <w:p w:rsidR="00533618" w:rsidRDefault="009C482C">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大盘停车感应器没到正确位置</w:t>
            </w:r>
          </w:p>
        </w:tc>
        <w:tc>
          <w:tcPr>
            <w:tcW w:w="5812"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检查大盘位置是否正常，停车感应器是否有损坏。</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E25</w:t>
            </w:r>
          </w:p>
        </w:tc>
        <w:tc>
          <w:tcPr>
            <w:tcW w:w="2693" w:type="dxa"/>
            <w:vAlign w:val="center"/>
          </w:tcPr>
          <w:p w:rsidR="00533618" w:rsidRDefault="009C482C">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断线检测</w:t>
            </w:r>
          </w:p>
        </w:tc>
        <w:tc>
          <w:tcPr>
            <w:tcW w:w="5812" w:type="dxa"/>
            <w:vAlign w:val="center"/>
          </w:tcPr>
          <w:p w:rsidR="00533618" w:rsidRDefault="009C482C">
            <w:pPr>
              <w:jc w:val="left"/>
              <w:rPr>
                <w:rFonts w:ascii="宋体" w:eastAsia="宋体" w:hAnsi="宋体" w:cs="宋体"/>
                <w:spacing w:val="-1"/>
              </w:rPr>
            </w:pPr>
            <w:r>
              <w:rPr>
                <w:rFonts w:ascii="宋体" w:eastAsia="宋体" w:hAnsi="宋体" w:cs="宋体" w:hint="eastAsia"/>
                <w:spacing w:val="-1"/>
              </w:rPr>
              <w:t>请检查面线</w:t>
            </w:r>
            <w:r w:rsidR="009D58D4">
              <w:rPr>
                <w:rFonts w:ascii="宋体" w:eastAsia="宋体" w:hAnsi="宋体" w:cs="宋体" w:hint="eastAsia"/>
                <w:spacing w:val="-1"/>
              </w:rPr>
              <w:t>。</w:t>
            </w:r>
          </w:p>
          <w:p w:rsidR="00533618" w:rsidRDefault="009C482C">
            <w:pPr>
              <w:jc w:val="left"/>
              <w:rPr>
                <w:rFonts w:ascii="宋体" w:eastAsia="宋体" w:hAnsi="宋体" w:cs="宋体"/>
                <w:spacing w:val="-1"/>
              </w:rPr>
            </w:pPr>
            <w:r>
              <w:rPr>
                <w:rFonts w:asciiTheme="majorEastAsia" w:eastAsiaTheme="majorEastAsia" w:hAnsiTheme="majorEastAsia" w:hint="eastAsia"/>
                <w:sz w:val="18"/>
                <w:szCs w:val="18"/>
              </w:rPr>
              <w:t>点击</w:t>
            </w:r>
            <w:r>
              <w:rPr>
                <w:rFonts w:asciiTheme="majorEastAsia" w:eastAsiaTheme="majorEastAsia" w:hAnsiTheme="majorEastAsia" w:cs="宋体"/>
                <w:noProof/>
                <w:sz w:val="18"/>
                <w:szCs w:val="18"/>
              </w:rPr>
              <w:drawing>
                <wp:inline distT="0" distB="0" distL="0" distR="0">
                  <wp:extent cx="257810" cy="215900"/>
                  <wp:effectExtent l="0" t="0" r="8890" b="1270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57964" cy="216000"/>
                          </a:xfrm>
                          <a:prstGeom prst="rect">
                            <a:avLst/>
                          </a:prstGeom>
                          <a:noFill/>
                          <a:ln>
                            <a:noFill/>
                          </a:ln>
                        </pic:spPr>
                      </pic:pic>
                    </a:graphicData>
                  </a:graphic>
                </wp:inline>
              </w:drawing>
            </w:r>
            <w:r>
              <w:rPr>
                <w:rFonts w:asciiTheme="majorEastAsia" w:eastAsiaTheme="majorEastAsia" w:hAnsiTheme="majorEastAsia" w:hint="eastAsia"/>
                <w:sz w:val="18"/>
                <w:szCs w:val="18"/>
              </w:rPr>
              <w:t>可单次取消报警。</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w:t>
            </w:r>
            <w:r>
              <w:rPr>
                <w:rFonts w:asciiTheme="majorEastAsia" w:eastAsiaTheme="majorEastAsia" w:hAnsiTheme="majorEastAsia" w:cs="宋体"/>
                <w:sz w:val="18"/>
                <w:szCs w:val="18"/>
              </w:rPr>
              <w:t>82</w:t>
            </w:r>
          </w:p>
        </w:tc>
        <w:tc>
          <w:tcPr>
            <w:tcW w:w="2693" w:type="dxa"/>
            <w:vAlign w:val="center"/>
          </w:tcPr>
          <w:p w:rsidR="00533618" w:rsidRDefault="009C482C">
            <w:pPr>
              <w:ind w:left="34"/>
              <w:jc w:val="left"/>
              <w:rPr>
                <w:rFonts w:asciiTheme="majorEastAsia" w:eastAsiaTheme="majorEastAsia" w:hAnsiTheme="majorEastAsia" w:cs="宋体"/>
                <w:color w:val="000000"/>
                <w:kern w:val="0"/>
                <w:sz w:val="18"/>
                <w:szCs w:val="18"/>
                <w:lang w:bidi="ar"/>
              </w:rPr>
            </w:pPr>
            <w:r>
              <w:rPr>
                <w:rFonts w:asciiTheme="majorEastAsia" w:eastAsiaTheme="majorEastAsia" w:hAnsiTheme="majorEastAsia" w:cs="宋体" w:hint="eastAsia"/>
                <w:sz w:val="18"/>
                <w:szCs w:val="18"/>
              </w:rPr>
              <w:t>步进电机过流</w:t>
            </w:r>
          </w:p>
        </w:tc>
        <w:tc>
          <w:tcPr>
            <w:tcW w:w="5812"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1.关闭系统电源，观察步进电机是否卡住。如卡住则先排除机头机械故障。如正常，检查步进电机接口是否松动或脱落，将其恢复正常后重启系统。</w:t>
            </w:r>
          </w:p>
          <w:p w:rsidR="00533618" w:rsidRDefault="009C482C">
            <w:pPr>
              <w:jc w:val="left"/>
              <w:rPr>
                <w:rFonts w:asciiTheme="majorEastAsia" w:eastAsiaTheme="majorEastAsia" w:hAnsiTheme="majorEastAsia" w:cs="宋体"/>
                <w:color w:val="000000"/>
                <w:kern w:val="0"/>
                <w:sz w:val="18"/>
                <w:szCs w:val="18"/>
                <w:lang w:bidi="ar"/>
              </w:rPr>
            </w:pPr>
            <w:r>
              <w:rPr>
                <w:rFonts w:asciiTheme="majorEastAsia" w:eastAsiaTheme="majorEastAsia" w:hAnsiTheme="majorEastAsia" w:cs="宋体" w:hint="eastAsia"/>
                <w:sz w:val="18"/>
                <w:szCs w:val="18"/>
              </w:rPr>
              <w:t>2.若仍不能正常工作，请更换控制箱或步进电机并通知售后服务。</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w:t>
            </w:r>
            <w:r>
              <w:rPr>
                <w:rFonts w:asciiTheme="majorEastAsia" w:eastAsiaTheme="majorEastAsia" w:hAnsiTheme="majorEastAsia" w:cs="宋体"/>
                <w:sz w:val="18"/>
                <w:szCs w:val="18"/>
              </w:rPr>
              <w:t>84</w:t>
            </w:r>
          </w:p>
        </w:tc>
        <w:tc>
          <w:tcPr>
            <w:tcW w:w="2693" w:type="dxa"/>
            <w:vAlign w:val="center"/>
          </w:tcPr>
          <w:p w:rsidR="00533618" w:rsidRDefault="009C482C">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步进电机编码器定位信号异常</w:t>
            </w:r>
          </w:p>
        </w:tc>
        <w:tc>
          <w:tcPr>
            <w:tcW w:w="5812"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1.关闭系统电源，观察步进电机是否卡住。如卡住则先排除机头机械故障。如正常，检查步进电机编码器接口是否松动或脱落，将其恢复正常后重启系统。</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3.检查光栅码盘是不是有油，如果有，请清理干净，复原后重启系统；</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4.若仍不能正常工作，请更换控制箱或步进电机并通知售后服务。</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w:t>
            </w:r>
            <w:r>
              <w:rPr>
                <w:rFonts w:asciiTheme="majorEastAsia" w:eastAsiaTheme="majorEastAsia" w:hAnsiTheme="majorEastAsia" w:cs="宋体"/>
                <w:sz w:val="18"/>
                <w:szCs w:val="18"/>
              </w:rPr>
              <w:t>8</w:t>
            </w:r>
            <w:r>
              <w:rPr>
                <w:rFonts w:asciiTheme="majorEastAsia" w:eastAsiaTheme="majorEastAsia" w:hAnsiTheme="majorEastAsia" w:cs="宋体" w:hint="eastAsia"/>
                <w:sz w:val="18"/>
                <w:szCs w:val="18"/>
              </w:rPr>
              <w:t>5</w:t>
            </w:r>
          </w:p>
        </w:tc>
        <w:tc>
          <w:tcPr>
            <w:tcW w:w="2693" w:type="dxa"/>
            <w:vAlign w:val="center"/>
          </w:tcPr>
          <w:p w:rsidR="00533618" w:rsidRDefault="009C482C">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步进电机编码器信号异常</w:t>
            </w:r>
          </w:p>
        </w:tc>
        <w:tc>
          <w:tcPr>
            <w:tcW w:w="5812"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1.关闭系统电源，检查步进电机编码器接口是否松动或脱落，将其恢复正常后重启系统。</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3.检查光栅码盘是不是有油，如果有，请清理干净，复原后重启系统；</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4.若仍不能正常工作，请更换控制箱或步进电机并通知售后服务。</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E</w:t>
            </w:r>
            <w:r>
              <w:rPr>
                <w:rFonts w:asciiTheme="majorEastAsia" w:eastAsiaTheme="majorEastAsia" w:hAnsiTheme="majorEastAsia" w:cs="宋体" w:hint="eastAsia"/>
                <w:sz w:val="18"/>
                <w:szCs w:val="18"/>
              </w:rPr>
              <w:t>86</w:t>
            </w:r>
          </w:p>
        </w:tc>
        <w:tc>
          <w:tcPr>
            <w:tcW w:w="2693" w:type="dxa"/>
            <w:vAlign w:val="center"/>
          </w:tcPr>
          <w:p w:rsidR="00533618" w:rsidRDefault="009C482C">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步进电机启动失败</w:t>
            </w:r>
          </w:p>
        </w:tc>
        <w:tc>
          <w:tcPr>
            <w:tcW w:w="5812"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1.关闭系统电源，检查步进电机编码器接口是否松动或脱落，将其恢复正常后重启系统。</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lastRenderedPageBreak/>
              <w:t>3.检查光栅码盘是不是有油，如果有，请清理干净，复原后重启系统；</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4.若仍不能正常工作，请更换控制箱或步进电机并通知售后服务。</w:t>
            </w:r>
          </w:p>
        </w:tc>
      </w:tr>
      <w:tr w:rsidR="00533618">
        <w:trPr>
          <w:trHeight w:val="451"/>
          <w:jc w:val="center"/>
        </w:trPr>
        <w:tc>
          <w:tcPr>
            <w:tcW w:w="846" w:type="dxa"/>
            <w:vAlign w:val="center"/>
          </w:tcPr>
          <w:p w:rsidR="00533618" w:rsidRDefault="009C482C">
            <w:pPr>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lastRenderedPageBreak/>
              <w:t>E87</w:t>
            </w:r>
          </w:p>
        </w:tc>
        <w:tc>
          <w:tcPr>
            <w:tcW w:w="2693" w:type="dxa"/>
            <w:vAlign w:val="center"/>
          </w:tcPr>
          <w:p w:rsidR="00533618" w:rsidRDefault="009C482C">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步进电机堵转</w:t>
            </w:r>
          </w:p>
        </w:tc>
        <w:tc>
          <w:tcPr>
            <w:tcW w:w="5812" w:type="dxa"/>
            <w:vAlign w:val="center"/>
          </w:tcPr>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1.关闭系统电源，观察步进电机是否卡住。如卡住则先排除机头机械故障。如正常，检查步进电机电源线接口、编码器接口是否松动或脱落，将其恢复正常后重启系统。</w:t>
            </w:r>
          </w:p>
          <w:p w:rsidR="00533618" w:rsidRDefault="009C482C">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2.若仍不能正常工作，请更换控制箱或步进电机并通知售后服务。</w:t>
            </w:r>
          </w:p>
        </w:tc>
      </w:tr>
    </w:tbl>
    <w:p w:rsidR="00533618" w:rsidRDefault="00533618">
      <w:pPr>
        <w:rPr>
          <w:rFonts w:asciiTheme="majorEastAsia" w:eastAsiaTheme="majorEastAsia" w:hAnsiTheme="majorEastAsia"/>
          <w:b/>
          <w:szCs w:val="21"/>
        </w:rPr>
      </w:pPr>
    </w:p>
    <w:p w:rsidR="00533618" w:rsidRDefault="009C482C">
      <w:pPr>
        <w:rPr>
          <w:rFonts w:asciiTheme="majorEastAsia" w:eastAsiaTheme="majorEastAsia" w:hAnsiTheme="majorEastAsia"/>
          <w:b/>
          <w:szCs w:val="21"/>
        </w:rPr>
      </w:pPr>
      <w:r>
        <w:rPr>
          <w:rFonts w:asciiTheme="majorEastAsia" w:eastAsiaTheme="majorEastAsia" w:hAnsiTheme="majorEastAsia" w:hint="eastAsia"/>
          <w:b/>
          <w:szCs w:val="21"/>
        </w:rPr>
        <w:t>4 端口示意图</w:t>
      </w:r>
    </w:p>
    <w:p w:rsidR="00533618" w:rsidRDefault="009C482C">
      <w:pPr>
        <w:pStyle w:val="a5"/>
        <w:ind w:firstLineChars="0" w:firstLine="0"/>
        <w:jc w:val="center"/>
        <w:rPr>
          <w:rFonts w:asciiTheme="majorEastAsia" w:eastAsiaTheme="majorEastAsia" w:hAnsiTheme="majorEastAsia"/>
          <w:b/>
          <w:szCs w:val="21"/>
        </w:rPr>
      </w:pPr>
      <w:r>
        <w:rPr>
          <w:rFonts w:hint="eastAsia"/>
          <w:noProof/>
        </w:rPr>
        <w:drawing>
          <wp:inline distT="0" distB="0" distL="0" distR="0">
            <wp:extent cx="5127625" cy="5039995"/>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128011" cy="5040000"/>
                    </a:xfrm>
                    <a:prstGeom prst="rect">
                      <a:avLst/>
                    </a:prstGeom>
                    <a:noFill/>
                    <a:ln>
                      <a:noFill/>
                    </a:ln>
                  </pic:spPr>
                </pic:pic>
              </a:graphicData>
            </a:graphic>
          </wp:inline>
        </w:drawing>
      </w:r>
    </w:p>
    <w:p w:rsidR="00533618" w:rsidRDefault="00533618">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9C482C" w:rsidRDefault="009C482C">
      <w:pPr>
        <w:pStyle w:val="a5"/>
        <w:ind w:firstLineChars="0" w:firstLine="0"/>
        <w:rPr>
          <w:rFonts w:asciiTheme="majorEastAsia" w:eastAsiaTheme="majorEastAsia" w:hAnsiTheme="majorEastAsia"/>
          <w:b/>
          <w:sz w:val="18"/>
          <w:szCs w:val="18"/>
        </w:rPr>
      </w:pPr>
    </w:p>
    <w:p w:rsidR="00533618" w:rsidRDefault="009C482C">
      <w:pPr>
        <w:pStyle w:val="a5"/>
        <w:ind w:firstLineChars="0" w:firstLine="0"/>
        <w:rPr>
          <w:rFonts w:asciiTheme="majorEastAsia" w:eastAsiaTheme="majorEastAsia" w:hAnsiTheme="majorEastAsia"/>
          <w:b/>
          <w:sz w:val="18"/>
          <w:szCs w:val="18"/>
        </w:rPr>
      </w:pPr>
      <w:r>
        <w:rPr>
          <w:rFonts w:asciiTheme="majorEastAsia" w:eastAsiaTheme="majorEastAsia" w:hAnsiTheme="majorEastAsia" w:hint="eastAsia"/>
          <w:b/>
          <w:sz w:val="18"/>
          <w:szCs w:val="18"/>
        </w:rPr>
        <w:lastRenderedPageBreak/>
        <w:t>功能端口1示意图</w:t>
      </w:r>
    </w:p>
    <w:p w:rsidR="00533618" w:rsidRDefault="009C482C">
      <w:pPr>
        <w:pStyle w:val="a5"/>
        <w:ind w:firstLineChars="0" w:firstLine="0"/>
        <w:jc w:val="center"/>
        <w:rPr>
          <w:rFonts w:asciiTheme="majorEastAsia" w:eastAsiaTheme="majorEastAsia" w:hAnsiTheme="majorEastAsia"/>
          <w:b/>
          <w:szCs w:val="21"/>
        </w:rPr>
      </w:pPr>
      <w:r>
        <w:rPr>
          <w:noProof/>
        </w:rPr>
        <w:drawing>
          <wp:inline distT="0" distB="0" distL="0" distR="0">
            <wp:extent cx="4244975" cy="2708275"/>
            <wp:effectExtent l="0" t="0" r="3175" b="15875"/>
            <wp:docPr id="17" name="图片 17"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Desktop\图片1.png图片1"/>
                    <pic:cNvPicPr>
                      <a:picLocks noChangeAspect="1" noChangeArrowheads="1"/>
                    </pic:cNvPicPr>
                  </pic:nvPicPr>
                  <pic:blipFill>
                    <a:blip r:embed="rId13"/>
                    <a:srcRect/>
                    <a:stretch>
                      <a:fillRect/>
                    </a:stretch>
                  </pic:blipFill>
                  <pic:spPr>
                    <a:xfrm>
                      <a:off x="0" y="0"/>
                      <a:ext cx="4244975" cy="2708275"/>
                    </a:xfrm>
                    <a:prstGeom prst="rect">
                      <a:avLst/>
                    </a:prstGeom>
                    <a:noFill/>
                    <a:ln>
                      <a:noFill/>
                    </a:ln>
                  </pic:spPr>
                </pic:pic>
              </a:graphicData>
            </a:graphic>
          </wp:inline>
        </w:drawing>
      </w:r>
    </w:p>
    <w:p w:rsidR="00533618" w:rsidRDefault="009C482C">
      <w:pPr>
        <w:jc w:val="left"/>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t>功能</w:t>
      </w:r>
      <w:r>
        <w:rPr>
          <w:rFonts w:asciiTheme="majorEastAsia" w:eastAsiaTheme="majorEastAsia" w:hAnsiTheme="majorEastAsia" w:hint="eastAsia"/>
          <w:b/>
          <w:sz w:val="18"/>
          <w:szCs w:val="18"/>
        </w:rPr>
        <w:t>端</w:t>
      </w:r>
      <w:r>
        <w:rPr>
          <w:rFonts w:asciiTheme="majorEastAsia" w:eastAsiaTheme="majorEastAsia" w:hAnsiTheme="majorEastAsia" w:hint="eastAsia"/>
          <w:b/>
          <w:bCs/>
          <w:sz w:val="18"/>
          <w:szCs w:val="18"/>
        </w:rPr>
        <w:t>口</w:t>
      </w:r>
      <w:r>
        <w:rPr>
          <w:rFonts w:asciiTheme="majorEastAsia" w:eastAsiaTheme="majorEastAsia" w:hAnsiTheme="majorEastAsia"/>
          <w:b/>
          <w:bCs/>
          <w:sz w:val="18"/>
          <w:szCs w:val="18"/>
        </w:rPr>
        <w:t>2</w:t>
      </w:r>
      <w:r>
        <w:rPr>
          <w:rFonts w:asciiTheme="majorEastAsia" w:eastAsiaTheme="majorEastAsia" w:hAnsiTheme="majorEastAsia" w:hint="eastAsia"/>
          <w:b/>
          <w:sz w:val="18"/>
          <w:szCs w:val="18"/>
        </w:rPr>
        <w:t>示意图</w:t>
      </w:r>
      <w:bookmarkStart w:id="1" w:name="OLE_LINK1"/>
      <w:r>
        <w:rPr>
          <w:rFonts w:asciiTheme="majorEastAsia" w:eastAsiaTheme="majorEastAsia" w:hAnsiTheme="majorEastAsia" w:hint="eastAsia"/>
          <w:b/>
          <w:sz w:val="18"/>
          <w:szCs w:val="18"/>
        </w:rPr>
        <w:t>（预留）</w:t>
      </w:r>
      <w:bookmarkEnd w:id="1"/>
    </w:p>
    <w:p w:rsidR="00533618" w:rsidRDefault="009C482C">
      <w:pPr>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18"/>
          <w:szCs w:val="18"/>
        </w:rPr>
        <w:t xml:space="preserve"> </w:t>
      </w:r>
      <w:r>
        <w:rPr>
          <w:rFonts w:hint="eastAsia"/>
          <w:noProof/>
        </w:rPr>
        <w:drawing>
          <wp:inline distT="0" distB="0" distL="0" distR="0">
            <wp:extent cx="930910" cy="2159635"/>
            <wp:effectExtent l="0" t="0" r="2540" b="1206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930967" cy="2160000"/>
                    </a:xfrm>
                    <a:prstGeom prst="rect">
                      <a:avLst/>
                    </a:prstGeom>
                    <a:noFill/>
                    <a:ln>
                      <a:noFill/>
                    </a:ln>
                  </pic:spPr>
                </pic:pic>
              </a:graphicData>
            </a:graphic>
          </wp:inline>
        </w:drawing>
      </w:r>
    </w:p>
    <w:p w:rsidR="00533618" w:rsidRDefault="009C482C">
      <w:pPr>
        <w:rPr>
          <w:rFonts w:asciiTheme="majorEastAsia" w:eastAsiaTheme="majorEastAsia" w:hAnsiTheme="majorEastAsia" w:cs="宋体"/>
          <w:b/>
          <w:bCs/>
          <w:kern w:val="0"/>
          <w:sz w:val="18"/>
          <w:szCs w:val="18"/>
        </w:rPr>
      </w:pPr>
      <w:r>
        <w:rPr>
          <w:rFonts w:asciiTheme="majorEastAsia" w:eastAsiaTheme="majorEastAsia" w:hAnsiTheme="majorEastAsia" w:cs="宋体" w:hint="eastAsia"/>
          <w:b/>
          <w:bCs/>
          <w:kern w:val="0"/>
          <w:sz w:val="18"/>
          <w:szCs w:val="18"/>
        </w:rPr>
        <w:t>大盘感应端口</w:t>
      </w:r>
      <w:r>
        <w:rPr>
          <w:rFonts w:asciiTheme="majorEastAsia" w:eastAsiaTheme="majorEastAsia" w:hAnsiTheme="majorEastAsia" w:hint="eastAsia"/>
          <w:b/>
          <w:sz w:val="18"/>
          <w:szCs w:val="18"/>
        </w:rPr>
        <w:t>示意图</w:t>
      </w:r>
    </w:p>
    <w:p w:rsidR="00533618" w:rsidRDefault="009C482C">
      <w:pPr>
        <w:jc w:val="center"/>
        <w:rPr>
          <w:rFonts w:asciiTheme="majorEastAsia" w:eastAsiaTheme="majorEastAsia" w:hAnsiTheme="majorEastAsia" w:cs="宋体"/>
          <w:b/>
          <w:bCs/>
          <w:kern w:val="0"/>
          <w:sz w:val="24"/>
        </w:rPr>
      </w:pPr>
      <w:r>
        <w:rPr>
          <w:rFonts w:asciiTheme="majorEastAsia" w:eastAsiaTheme="majorEastAsia" w:hAnsiTheme="majorEastAsia" w:cs="宋体" w:hint="eastAsia"/>
          <w:kern w:val="0"/>
          <w:sz w:val="18"/>
          <w:szCs w:val="18"/>
        </w:rPr>
        <w:t xml:space="preserve"> </w:t>
      </w:r>
      <w:r>
        <w:rPr>
          <w:rFonts w:hint="eastAsia"/>
          <w:noProof/>
        </w:rPr>
        <w:drawing>
          <wp:inline distT="0" distB="0" distL="0" distR="0">
            <wp:extent cx="3439795" cy="2879725"/>
            <wp:effectExtent l="0" t="0" r="825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440300" cy="2880000"/>
                    </a:xfrm>
                    <a:prstGeom prst="rect">
                      <a:avLst/>
                    </a:prstGeom>
                    <a:noFill/>
                    <a:ln>
                      <a:noFill/>
                    </a:ln>
                  </pic:spPr>
                </pic:pic>
              </a:graphicData>
            </a:graphic>
          </wp:inline>
        </w:drawing>
      </w:r>
    </w:p>
    <w:p w:rsidR="00533618" w:rsidRDefault="009C482C">
      <w:pPr>
        <w:rPr>
          <w:rFonts w:asciiTheme="majorEastAsia" w:eastAsiaTheme="majorEastAsia" w:hAnsiTheme="majorEastAsia" w:cs="宋体"/>
          <w:kern w:val="0"/>
          <w:sz w:val="18"/>
          <w:szCs w:val="18"/>
        </w:rPr>
      </w:pPr>
      <w:r>
        <w:rPr>
          <w:rFonts w:asciiTheme="majorEastAsia" w:eastAsiaTheme="majorEastAsia" w:hAnsiTheme="majorEastAsia" w:cs="宋体" w:hint="eastAsia"/>
          <w:b/>
          <w:bCs/>
          <w:kern w:val="0"/>
          <w:sz w:val="18"/>
          <w:szCs w:val="18"/>
        </w:rPr>
        <w:t>底线检测端口</w:t>
      </w:r>
      <w:r>
        <w:rPr>
          <w:rFonts w:asciiTheme="majorEastAsia" w:eastAsiaTheme="majorEastAsia" w:hAnsiTheme="majorEastAsia" w:hint="eastAsia"/>
          <w:b/>
          <w:sz w:val="18"/>
          <w:szCs w:val="18"/>
        </w:rPr>
        <w:t>示意图（红色）</w:t>
      </w:r>
      <w:r>
        <w:rPr>
          <w:rFonts w:asciiTheme="majorEastAsia" w:eastAsiaTheme="majorEastAsia" w:hAnsiTheme="majorEastAsia"/>
          <w:b/>
          <w:sz w:val="18"/>
          <w:szCs w:val="18"/>
        </w:rPr>
        <w:t>（</w:t>
      </w:r>
      <w:r>
        <w:rPr>
          <w:rFonts w:asciiTheme="majorEastAsia" w:eastAsiaTheme="majorEastAsia" w:hAnsiTheme="majorEastAsia" w:hint="eastAsia"/>
          <w:b/>
          <w:sz w:val="18"/>
          <w:szCs w:val="18"/>
        </w:rPr>
        <w:t>预留）</w:t>
      </w:r>
    </w:p>
    <w:p w:rsidR="00533618" w:rsidRDefault="009C482C">
      <w:pPr>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18"/>
          <w:szCs w:val="18"/>
        </w:rPr>
        <w:lastRenderedPageBreak/>
        <w:t xml:space="preserve"> </w:t>
      </w:r>
      <w:r>
        <w:rPr>
          <w:rFonts w:hint="eastAsia"/>
          <w:noProof/>
        </w:rPr>
        <w:drawing>
          <wp:inline distT="0" distB="0" distL="0" distR="0">
            <wp:extent cx="1868805" cy="215963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869199" cy="2160000"/>
                    </a:xfrm>
                    <a:prstGeom prst="rect">
                      <a:avLst/>
                    </a:prstGeom>
                    <a:noFill/>
                    <a:ln>
                      <a:noFill/>
                    </a:ln>
                  </pic:spPr>
                </pic:pic>
              </a:graphicData>
            </a:graphic>
          </wp:inline>
        </w:drawing>
      </w:r>
    </w:p>
    <w:p w:rsidR="00533618" w:rsidRDefault="009C482C">
      <w:pPr>
        <w:rPr>
          <w:rFonts w:asciiTheme="majorEastAsia" w:eastAsiaTheme="majorEastAsia" w:hAnsiTheme="majorEastAsia"/>
          <w:b/>
          <w:sz w:val="18"/>
          <w:szCs w:val="18"/>
        </w:rPr>
      </w:pPr>
      <w:r>
        <w:rPr>
          <w:rFonts w:asciiTheme="majorEastAsia" w:eastAsiaTheme="majorEastAsia" w:hAnsiTheme="majorEastAsia" w:cs="宋体" w:hint="eastAsia"/>
          <w:b/>
          <w:bCs/>
          <w:kern w:val="0"/>
          <w:sz w:val="18"/>
          <w:szCs w:val="18"/>
        </w:rPr>
        <w:t>拖布盘感应端口</w:t>
      </w:r>
      <w:r>
        <w:rPr>
          <w:rFonts w:asciiTheme="majorEastAsia" w:eastAsiaTheme="majorEastAsia" w:hAnsiTheme="majorEastAsia" w:hint="eastAsia"/>
          <w:b/>
          <w:sz w:val="18"/>
          <w:szCs w:val="18"/>
        </w:rPr>
        <w:t>示意图（蓝色）</w:t>
      </w:r>
      <w:r>
        <w:rPr>
          <w:rFonts w:asciiTheme="majorEastAsia" w:eastAsiaTheme="majorEastAsia" w:hAnsiTheme="majorEastAsia"/>
          <w:b/>
          <w:sz w:val="18"/>
          <w:szCs w:val="18"/>
        </w:rPr>
        <w:t>（</w:t>
      </w:r>
      <w:r>
        <w:rPr>
          <w:rFonts w:asciiTheme="majorEastAsia" w:eastAsiaTheme="majorEastAsia" w:hAnsiTheme="majorEastAsia" w:hint="eastAsia"/>
          <w:b/>
          <w:sz w:val="18"/>
          <w:szCs w:val="18"/>
        </w:rPr>
        <w:t>预留）</w:t>
      </w:r>
    </w:p>
    <w:p w:rsidR="00533618" w:rsidRDefault="009C482C">
      <w:pPr>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18"/>
          <w:szCs w:val="18"/>
        </w:rPr>
        <w:t xml:space="preserve"> </w:t>
      </w:r>
      <w:r>
        <w:rPr>
          <w:rFonts w:hint="eastAsia"/>
          <w:noProof/>
        </w:rPr>
        <w:drawing>
          <wp:inline distT="0" distB="0" distL="0" distR="0">
            <wp:extent cx="1868805" cy="215963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869199" cy="2160000"/>
                    </a:xfrm>
                    <a:prstGeom prst="rect">
                      <a:avLst/>
                    </a:prstGeom>
                    <a:noFill/>
                    <a:ln>
                      <a:noFill/>
                    </a:ln>
                  </pic:spPr>
                </pic:pic>
              </a:graphicData>
            </a:graphic>
          </wp:inline>
        </w:drawing>
      </w:r>
    </w:p>
    <w:p w:rsidR="00533618" w:rsidRDefault="009C482C">
      <w:pPr>
        <w:jc w:val="left"/>
        <w:rPr>
          <w:rFonts w:asciiTheme="majorEastAsia" w:eastAsiaTheme="majorEastAsia" w:hAnsiTheme="majorEastAsia"/>
          <w:b/>
          <w:sz w:val="18"/>
          <w:szCs w:val="18"/>
        </w:rPr>
      </w:pPr>
      <w:r>
        <w:rPr>
          <w:rFonts w:asciiTheme="majorEastAsia" w:eastAsiaTheme="majorEastAsia" w:hAnsiTheme="majorEastAsia" w:cs="宋体" w:hint="eastAsia"/>
          <w:b/>
          <w:bCs/>
          <w:kern w:val="0"/>
          <w:sz w:val="18"/>
          <w:szCs w:val="18"/>
        </w:rPr>
        <w:t>吹气阀端口</w:t>
      </w:r>
      <w:r>
        <w:rPr>
          <w:rFonts w:asciiTheme="majorEastAsia" w:eastAsiaTheme="majorEastAsia" w:hAnsiTheme="majorEastAsia" w:hint="eastAsia"/>
          <w:b/>
          <w:sz w:val="18"/>
          <w:szCs w:val="18"/>
        </w:rPr>
        <w:t>示意图（</w:t>
      </w:r>
      <w:r>
        <w:rPr>
          <w:rFonts w:asciiTheme="majorEastAsia" w:eastAsiaTheme="majorEastAsia" w:hAnsiTheme="majorEastAsia" w:cs="宋体" w:hint="eastAsia"/>
          <w:b/>
          <w:bCs/>
          <w:kern w:val="0"/>
          <w:sz w:val="18"/>
          <w:szCs w:val="18"/>
        </w:rPr>
        <w:t>橙色）</w:t>
      </w:r>
      <w:r>
        <w:rPr>
          <w:rFonts w:asciiTheme="majorEastAsia" w:eastAsiaTheme="majorEastAsia" w:hAnsiTheme="majorEastAsia" w:cs="宋体"/>
          <w:b/>
          <w:bCs/>
          <w:kern w:val="0"/>
          <w:sz w:val="18"/>
          <w:szCs w:val="18"/>
        </w:rPr>
        <w:t>（</w:t>
      </w:r>
      <w:r>
        <w:rPr>
          <w:rFonts w:asciiTheme="majorEastAsia" w:eastAsiaTheme="majorEastAsia" w:hAnsiTheme="majorEastAsia" w:hint="eastAsia"/>
          <w:b/>
          <w:sz w:val="18"/>
          <w:szCs w:val="18"/>
        </w:rPr>
        <w:t>预留）</w:t>
      </w:r>
    </w:p>
    <w:p w:rsidR="00533618" w:rsidRDefault="009C482C">
      <w:pPr>
        <w:jc w:val="center"/>
        <w:rPr>
          <w:rFonts w:asciiTheme="majorEastAsia" w:eastAsiaTheme="majorEastAsia" w:hAnsiTheme="majorEastAsia"/>
        </w:rPr>
      </w:pPr>
      <w:r>
        <w:rPr>
          <w:rFonts w:hint="eastAsia"/>
          <w:noProof/>
        </w:rPr>
        <w:drawing>
          <wp:inline distT="0" distB="0" distL="0" distR="0">
            <wp:extent cx="1868805" cy="215963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869199" cy="2160000"/>
                    </a:xfrm>
                    <a:prstGeom prst="rect">
                      <a:avLst/>
                    </a:prstGeom>
                    <a:noFill/>
                    <a:ln>
                      <a:noFill/>
                    </a:ln>
                  </pic:spPr>
                </pic:pic>
              </a:graphicData>
            </a:graphic>
          </wp:inline>
        </w:drawing>
      </w:r>
    </w:p>
    <w:sectPr w:rsidR="005336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FlYjY5MDIwM2VhN2FlZjI2M2FhMzI2YWQ5Y2I3MWMifQ=="/>
    <w:docVar w:name="KSO_WPS_MARK_KEY" w:val="5be460a7-edd5-4242-a23d-96c9c6706cca"/>
  </w:docVars>
  <w:rsids>
    <w:rsidRoot w:val="00F750BC"/>
    <w:rsid w:val="00106C1B"/>
    <w:rsid w:val="00142BEB"/>
    <w:rsid w:val="001D7212"/>
    <w:rsid w:val="00231BF3"/>
    <w:rsid w:val="002623DA"/>
    <w:rsid w:val="002C4B4F"/>
    <w:rsid w:val="00455F55"/>
    <w:rsid w:val="004B6D75"/>
    <w:rsid w:val="004C13DB"/>
    <w:rsid w:val="005305A8"/>
    <w:rsid w:val="00533618"/>
    <w:rsid w:val="0058541B"/>
    <w:rsid w:val="005E7037"/>
    <w:rsid w:val="00632873"/>
    <w:rsid w:val="006B58BB"/>
    <w:rsid w:val="0071522E"/>
    <w:rsid w:val="00782218"/>
    <w:rsid w:val="00791678"/>
    <w:rsid w:val="007A2FF1"/>
    <w:rsid w:val="007A5373"/>
    <w:rsid w:val="007C2D2B"/>
    <w:rsid w:val="007E7367"/>
    <w:rsid w:val="00811F99"/>
    <w:rsid w:val="008C0DD3"/>
    <w:rsid w:val="008C6E3F"/>
    <w:rsid w:val="008F1E14"/>
    <w:rsid w:val="009C482C"/>
    <w:rsid w:val="009D58D4"/>
    <w:rsid w:val="00AC46B5"/>
    <w:rsid w:val="00B3482E"/>
    <w:rsid w:val="00D32ED8"/>
    <w:rsid w:val="00D41547"/>
    <w:rsid w:val="00D6134D"/>
    <w:rsid w:val="00DD1823"/>
    <w:rsid w:val="00DE58C2"/>
    <w:rsid w:val="00DF64D8"/>
    <w:rsid w:val="00E2504C"/>
    <w:rsid w:val="00E45C0D"/>
    <w:rsid w:val="00ED4857"/>
    <w:rsid w:val="00F03451"/>
    <w:rsid w:val="00F23733"/>
    <w:rsid w:val="00F750BC"/>
    <w:rsid w:val="00FB4867"/>
    <w:rsid w:val="072D49A0"/>
    <w:rsid w:val="1081154E"/>
    <w:rsid w:val="10C060DC"/>
    <w:rsid w:val="169A441A"/>
    <w:rsid w:val="2C511BE7"/>
    <w:rsid w:val="2CEE2560"/>
    <w:rsid w:val="330555F0"/>
    <w:rsid w:val="466527A7"/>
    <w:rsid w:val="4D0D5F1D"/>
    <w:rsid w:val="5D764CC0"/>
    <w:rsid w:val="62960150"/>
    <w:rsid w:val="6B8547DB"/>
    <w:rsid w:val="77561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491A50-1A53-4FF3-8AD7-B6EB6BFC3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pPr>
      <w:ind w:firstLineChars="200" w:firstLine="420"/>
    </w:pPr>
    <w:rPr>
      <w:rFonts w:ascii="Times New Roman" w:eastAsia="宋体" w:hAnsi="Times New Roman" w:cs="Times New Roman"/>
      <w:szCs w:val="24"/>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wmf"/><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A3258-B0C4-402E-B51F-064100DE7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836</Words>
  <Characters>4766</Characters>
  <Application>Microsoft Office Word</Application>
  <DocSecurity>0</DocSecurity>
  <Lines>39</Lines>
  <Paragraphs>11</Paragraphs>
  <ScaleCrop>false</ScaleCrop>
  <Company>微软中国</Company>
  <LinksUpToDate>false</LinksUpToDate>
  <CharactersWithSpaces>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个人用户</cp:lastModifiedBy>
  <cp:revision>10</cp:revision>
  <cp:lastPrinted>2023-03-18T06:55:00Z</cp:lastPrinted>
  <dcterms:created xsi:type="dcterms:W3CDTF">2023-05-24T00:42:00Z</dcterms:created>
  <dcterms:modified xsi:type="dcterms:W3CDTF">2024-01-02T08:01:00Z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C69FCA21598240848BEB6113B0E9C5E7</vt:lpwstr>
  </property>
</Properties>
</file>