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D6E" w:rsidRDefault="0098169D">
      <w:pPr>
        <w:snapToGrid w:val="0"/>
        <w:jc w:val="center"/>
        <w:rPr>
          <w:rFonts w:asciiTheme="minorEastAsia" w:eastAsiaTheme="minorEastAsia" w:hAnsiTheme="minorEastAsia"/>
          <w:sz w:val="32"/>
        </w:rPr>
      </w:pPr>
      <w:r>
        <w:rPr>
          <w:rFonts w:eastAsiaTheme="minorEastAsia"/>
          <w:sz w:val="36"/>
        </w:rPr>
        <w:t>QD9632M</w:t>
      </w:r>
      <w:r>
        <w:rPr>
          <w:rFonts w:asciiTheme="minorEastAsia" w:eastAsiaTheme="minorEastAsia" w:hAnsiTheme="minorEastAsia" w:hint="eastAsia"/>
          <w:sz w:val="36"/>
        </w:rPr>
        <w:t>系列控制系统说明书</w:t>
      </w:r>
      <w:r>
        <w:rPr>
          <w:rFonts w:eastAsiaTheme="minorEastAsia"/>
          <w:sz w:val="36"/>
        </w:rPr>
        <w:t>V</w:t>
      </w:r>
      <w:r w:rsidR="002E3A9D">
        <w:rPr>
          <w:rFonts w:eastAsiaTheme="minorEastAsia"/>
          <w:sz w:val="36"/>
        </w:rPr>
        <w:t>2</w:t>
      </w:r>
      <w:r>
        <w:rPr>
          <w:rFonts w:eastAsiaTheme="minorEastAsia"/>
          <w:sz w:val="36"/>
        </w:rPr>
        <w:t>.0.00</w:t>
      </w:r>
    </w:p>
    <w:p w:rsidR="00C23D6E" w:rsidRDefault="0098169D">
      <w:pPr>
        <w:snapToGrid w:val="0"/>
        <w:ind w:right="240"/>
        <w:jc w:val="right"/>
        <w:rPr>
          <w:rFonts w:eastAsiaTheme="minorEastAsia"/>
          <w:sz w:val="22"/>
        </w:rPr>
      </w:pPr>
      <w:r>
        <w:rPr>
          <w:rFonts w:eastAsiaTheme="minorEastAsia"/>
          <w:sz w:val="24"/>
        </w:rPr>
        <w:t>No. 104041</w:t>
      </w:r>
      <w:r w:rsidR="005D5BED">
        <w:rPr>
          <w:rFonts w:eastAsiaTheme="minorEastAsia"/>
          <w:sz w:val="24"/>
        </w:rPr>
        <w:t>18</w:t>
      </w:r>
      <w:bookmarkStart w:id="0" w:name="_GoBack"/>
      <w:bookmarkEnd w:id="0"/>
    </w:p>
    <w:p w:rsidR="00C23D6E" w:rsidRDefault="0098169D">
      <w:pPr>
        <w:snapToGrid w:val="0"/>
        <w:jc w:val="center"/>
        <w:rPr>
          <w:rFonts w:asciiTheme="minorEastAsia" w:eastAsiaTheme="minorEastAsia" w:hAnsiTheme="minorEastAsia"/>
          <w:szCs w:val="21"/>
        </w:rPr>
      </w:pPr>
      <w:r>
        <w:rPr>
          <w:rFonts w:asciiTheme="minorEastAsia" w:eastAsiaTheme="minorEastAsia" w:hAnsiTheme="minor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C23D6E" w:rsidRDefault="0098169D">
      <w:pPr>
        <w:snapToGrid w:val="0"/>
        <w:spacing w:line="240" w:lineRule="auto"/>
        <w:jc w:val="left"/>
        <w:rPr>
          <w:rFonts w:asciiTheme="minorEastAsia" w:eastAsiaTheme="minorEastAsia" w:hAnsiTheme="minorEastAsia"/>
          <w:szCs w:val="21"/>
        </w:rPr>
      </w:pPr>
      <w:r>
        <w:rPr>
          <w:rFonts w:asciiTheme="minorEastAsia" w:eastAsiaTheme="minorEastAsia" w:hAnsiTheme="minorEastAsia" w:hint="eastAsia"/>
          <w:szCs w:val="21"/>
        </w:rPr>
        <w:t>1）在安装或使用本产品前，使用者必须详细阅读本操作手册。</w:t>
      </w:r>
    </w:p>
    <w:p w:rsidR="00C23D6E" w:rsidRDefault="0098169D">
      <w:pPr>
        <w:snapToGrid w:val="0"/>
        <w:spacing w:line="240" w:lineRule="auto"/>
        <w:ind w:left="315" w:hangingChars="150" w:hanging="315"/>
        <w:jc w:val="left"/>
        <w:rPr>
          <w:rFonts w:asciiTheme="minorEastAsia" w:eastAsiaTheme="minorEastAsia" w:hAnsiTheme="minorEastAsia"/>
          <w:szCs w:val="21"/>
        </w:rPr>
      </w:pPr>
      <w:r>
        <w:rPr>
          <w:rFonts w:asciiTheme="minorEastAsia" w:eastAsiaTheme="minorEastAsia" w:hAnsiTheme="minorEastAsia"/>
          <w:szCs w:val="21"/>
        </w:rPr>
        <w:t>2</w:t>
      </w:r>
      <w:r>
        <w:rPr>
          <w:rFonts w:asciiTheme="minorEastAsia" w:eastAsiaTheme="minorEastAsia" w:hAnsiTheme="minorEastAsia" w:hint="eastAsia"/>
          <w:szCs w:val="21"/>
        </w:rPr>
        <w:t>）本产品须由受过正确训练的人员来安装或操作。安装作业时必须关闭所有电源，切记不可带电操作。</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3）所有标有</w:t>
      </w:r>
      <w:r>
        <w:rPr>
          <w:rFonts w:asciiTheme="minorEastAsia" w:eastAsiaTheme="minorEastAsia" w:hAnsiTheme="minor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4）为安全起见，禁止以延长线作电源座供应二项以上的电器产品使用。</w:t>
      </w:r>
    </w:p>
    <w:p w:rsidR="00C23D6E" w:rsidRDefault="0098169D">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5）在连接电源线时，必须确定工作电压符合本产品标识中规定的额定电压值。</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6）请不要在日光直接照射的场所、室外及室温45℃以上或0℃以下的场所操作。</w:t>
      </w:r>
    </w:p>
    <w:p w:rsidR="00C23D6E" w:rsidRDefault="0098169D">
      <w:pPr>
        <w:snapToGrid w:val="0"/>
        <w:ind w:left="283" w:hangingChars="135" w:hanging="283"/>
        <w:jc w:val="left"/>
        <w:rPr>
          <w:rFonts w:asciiTheme="minorEastAsia" w:eastAsiaTheme="minorEastAsia" w:hAnsiTheme="minorEastAsia"/>
        </w:rPr>
      </w:pPr>
      <w:r>
        <w:rPr>
          <w:rFonts w:asciiTheme="minorEastAsia" w:eastAsiaTheme="minorEastAsia" w:hAnsiTheme="minorEastAsia" w:hint="eastAsia"/>
          <w:szCs w:val="21"/>
        </w:rPr>
        <w:t>7）</w:t>
      </w:r>
      <w:r>
        <w:rPr>
          <w:rFonts w:asciiTheme="minorEastAsia" w:eastAsiaTheme="minorEastAsia" w:hAnsiTheme="minorEastAsia" w:hint="eastAsia"/>
        </w:rPr>
        <w:t>请不要在暖气（电热器）旁、有露水的场所及在相对湿度10%以下或90%以上的场所操作。</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8）请不要在灰尘多的场所、具有腐蚀性物质的场所及有挥发性气体的场所操作。</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9）请注意所有电源线、信号线、接地线等接线时不要受压或过度扭曲，以确保使用安全。</w:t>
      </w:r>
    </w:p>
    <w:p w:rsidR="00C23D6E" w:rsidRDefault="0098169D">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C23D6E" w:rsidRDefault="0098169D">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C23D6E" w:rsidRDefault="0098169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C23D6E" w:rsidRDefault="0098169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2.穿针线时。</w:t>
      </w:r>
    </w:p>
    <w:p w:rsidR="00C23D6E" w:rsidRDefault="0098169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C23D6E" w:rsidRDefault="0098169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C23D6E" w:rsidRDefault="0098169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C23D6E" w:rsidRDefault="0098169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C23D6E" w:rsidRDefault="0098169D">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C23D6E" w:rsidRDefault="0098169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C23D6E" w:rsidRDefault="0098169D">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C23D6E" w:rsidRDefault="0098169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C23D6E" w:rsidRDefault="0098169D">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C23D6E" w:rsidRDefault="0098169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C23D6E" w:rsidRDefault="0098169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C23D6E" w:rsidRDefault="0098169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C23D6E" w:rsidRDefault="0098169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C23D6E" w:rsidRDefault="0098169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C23D6E" w:rsidRDefault="0098169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C23D6E" w:rsidRDefault="00C23D6E">
      <w:pPr>
        <w:rPr>
          <w:rFonts w:asciiTheme="minorEastAsia" w:eastAsiaTheme="minorEastAsia" w:hAnsiTheme="minorEastAsia"/>
        </w:rPr>
      </w:pPr>
    </w:p>
    <w:p w:rsidR="00C23D6E" w:rsidRDefault="00C23D6E">
      <w:pPr>
        <w:rPr>
          <w:rFonts w:asciiTheme="minorEastAsia" w:eastAsiaTheme="minorEastAsia" w:hAnsiTheme="minorEastAsia"/>
        </w:rPr>
      </w:pPr>
    </w:p>
    <w:p w:rsidR="00C23D6E" w:rsidRDefault="00C23D6E">
      <w:pPr>
        <w:rPr>
          <w:rFonts w:asciiTheme="minorEastAsia" w:eastAsiaTheme="minorEastAsia" w:hAnsiTheme="minorEastAsia"/>
        </w:rPr>
      </w:pPr>
    </w:p>
    <w:p w:rsidR="00C23D6E" w:rsidRDefault="0098169D">
      <w:pPr>
        <w:tabs>
          <w:tab w:val="left" w:pos="426"/>
        </w:tabs>
        <w:spacing w:line="276" w:lineRule="auto"/>
        <w:rPr>
          <w:b/>
        </w:rPr>
      </w:pPr>
      <w:r>
        <w:rPr>
          <w:b/>
        </w:rPr>
        <w:lastRenderedPageBreak/>
        <w:t xml:space="preserve">1 </w:t>
      </w:r>
      <w:r>
        <w:rPr>
          <w:rFonts w:hint="eastAsia"/>
          <w:b/>
        </w:rPr>
        <w:t>按键显示及操作说明</w:t>
      </w:r>
    </w:p>
    <w:p w:rsidR="00C23D6E" w:rsidRDefault="0098169D">
      <w:pPr>
        <w:tabs>
          <w:tab w:val="left" w:pos="426"/>
        </w:tabs>
        <w:spacing w:line="276" w:lineRule="auto"/>
        <w:rPr>
          <w:rFonts w:asciiTheme="minorEastAsia" w:eastAsiaTheme="minorEastAsia" w:hAnsiTheme="minorEastAsia"/>
          <w:b/>
        </w:rPr>
      </w:pPr>
      <w:r>
        <w:rPr>
          <w:rFonts w:hint="eastAsia"/>
          <w:b/>
          <w:szCs w:val="21"/>
        </w:rPr>
        <w:t xml:space="preserve">1.1 </w:t>
      </w:r>
      <w:r>
        <w:rPr>
          <w:rFonts w:hint="eastAsia"/>
          <w:b/>
          <w:szCs w:val="21"/>
        </w:rPr>
        <w:t>按键说明</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8"/>
        <w:gridCol w:w="1262"/>
        <w:gridCol w:w="5954"/>
      </w:tblGrid>
      <w:tr w:rsidR="00C23D6E" w:rsidRPr="00250872">
        <w:trPr>
          <w:trHeight w:val="26"/>
          <w:tblHeader/>
          <w:jc w:val="center"/>
        </w:trPr>
        <w:tc>
          <w:tcPr>
            <w:tcW w:w="1568" w:type="dxa"/>
            <w:vAlign w:val="center"/>
          </w:tcPr>
          <w:p w:rsidR="00C23D6E" w:rsidRPr="00250872" w:rsidRDefault="0098169D">
            <w:pPr>
              <w:jc w:val="cente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功能</w:t>
            </w:r>
          </w:p>
        </w:tc>
        <w:tc>
          <w:tcPr>
            <w:tcW w:w="1262" w:type="dxa"/>
            <w:vAlign w:val="center"/>
          </w:tcPr>
          <w:p w:rsidR="00C23D6E" w:rsidRPr="00250872" w:rsidRDefault="0098169D">
            <w:pPr>
              <w:jc w:val="cente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按键</w:t>
            </w:r>
          </w:p>
        </w:tc>
        <w:tc>
          <w:tcPr>
            <w:tcW w:w="5954" w:type="dxa"/>
            <w:vAlign w:val="center"/>
          </w:tcPr>
          <w:p w:rsidR="00C23D6E" w:rsidRPr="00250872" w:rsidRDefault="0098169D">
            <w:pPr>
              <w:spacing w:line="220" w:lineRule="atLeast"/>
              <w:jc w:val="cente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车缝动作说明</w:t>
            </w:r>
          </w:p>
        </w:tc>
      </w:tr>
      <w:tr w:rsidR="00C23D6E" w:rsidRPr="00250872">
        <w:trPr>
          <w:trHeight w:val="90"/>
          <w:jc w:val="center"/>
        </w:trPr>
        <w:tc>
          <w:tcPr>
            <w:tcW w:w="1568" w:type="dxa"/>
            <w:vAlign w:val="center"/>
          </w:tcPr>
          <w:p w:rsidR="00C23D6E" w:rsidRPr="00250872" w:rsidRDefault="0098169D">
            <w:pPr>
              <w:rPr>
                <w:rFonts w:asciiTheme="minorEastAsia" w:eastAsiaTheme="minorEastAsia" w:hAnsiTheme="minorEastAsia" w:cs="宋体"/>
                <w:b/>
                <w:sz w:val="18"/>
                <w:szCs w:val="18"/>
              </w:rPr>
            </w:pPr>
            <w:r w:rsidRPr="00250872">
              <w:rPr>
                <w:rFonts w:asciiTheme="minorEastAsia" w:eastAsiaTheme="minorEastAsia" w:hAnsiTheme="minorEastAsia" w:hint="eastAsia"/>
                <w:sz w:val="18"/>
                <w:szCs w:val="18"/>
              </w:rPr>
              <w:t>功能键</w:t>
            </w:r>
          </w:p>
        </w:tc>
        <w:tc>
          <w:tcPr>
            <w:tcW w:w="1262" w:type="dxa"/>
            <w:vAlign w:val="center"/>
          </w:tcPr>
          <w:p w:rsidR="00C23D6E" w:rsidRPr="00250872" w:rsidRDefault="0098169D">
            <w:pPr>
              <w:jc w:val="center"/>
              <w:rPr>
                <w:rFonts w:asciiTheme="minorEastAsia" w:eastAsiaTheme="minorEastAsia" w:hAnsiTheme="minorEastAsia" w:cs="宋体"/>
                <w:sz w:val="18"/>
                <w:szCs w:val="18"/>
              </w:rPr>
            </w:pPr>
            <w:r w:rsidRPr="00250872">
              <w:rPr>
                <w:noProof/>
                <w:sz w:val="18"/>
                <w:szCs w:val="18"/>
              </w:rPr>
              <w:drawing>
                <wp:inline distT="0" distB="0" distL="0" distR="0">
                  <wp:extent cx="602615" cy="539750"/>
                  <wp:effectExtent l="0" t="0" r="6985" b="1270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C23D6E" w:rsidRPr="00250872" w:rsidRDefault="0098169D">
            <w:pPr>
              <w:snapToGrid w:val="0"/>
              <w:spacing w:line="276" w:lineRule="auto"/>
              <w:rPr>
                <w:sz w:val="18"/>
                <w:szCs w:val="18"/>
              </w:rPr>
            </w:pPr>
            <w:r w:rsidRPr="00250872">
              <w:rPr>
                <w:rFonts w:hint="eastAsia"/>
                <w:sz w:val="18"/>
                <w:szCs w:val="18"/>
              </w:rPr>
              <w:t>若点击，进入或退出用户参数设定界面。</w:t>
            </w:r>
          </w:p>
          <w:p w:rsidR="00C23D6E" w:rsidRPr="00250872" w:rsidRDefault="0098169D">
            <w:pPr>
              <w:rPr>
                <w:rFonts w:asciiTheme="minorEastAsia" w:eastAsiaTheme="minorEastAsia" w:hAnsiTheme="minorEastAsia" w:cs="宋体"/>
                <w:sz w:val="18"/>
                <w:szCs w:val="18"/>
              </w:rPr>
            </w:pPr>
            <w:r w:rsidRPr="00250872">
              <w:rPr>
                <w:rFonts w:hint="eastAsia"/>
                <w:sz w:val="18"/>
                <w:szCs w:val="18"/>
              </w:rPr>
              <w:t>若长按，转换到密码输入界面。输入正确密码，短按</w:t>
            </w:r>
            <w:r w:rsidRPr="00250872">
              <w:rPr>
                <w:rFonts w:hint="eastAsia"/>
                <w:sz w:val="18"/>
                <w:szCs w:val="18"/>
              </w:rPr>
              <w:t>S</w:t>
            </w:r>
            <w:r w:rsidRPr="00250872">
              <w:rPr>
                <w:rFonts w:hint="eastAsia"/>
                <w:sz w:val="18"/>
                <w:szCs w:val="18"/>
              </w:rPr>
              <w:t>键确认，可进入高级参数设定界面。</w:t>
            </w:r>
          </w:p>
        </w:tc>
      </w:tr>
      <w:tr w:rsidR="00C23D6E" w:rsidRPr="00250872">
        <w:trPr>
          <w:trHeight w:val="90"/>
          <w:jc w:val="center"/>
        </w:trPr>
        <w:tc>
          <w:tcPr>
            <w:tcW w:w="1568" w:type="dxa"/>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确认键</w:t>
            </w:r>
          </w:p>
        </w:tc>
        <w:tc>
          <w:tcPr>
            <w:tcW w:w="1262" w:type="dxa"/>
            <w:vAlign w:val="center"/>
          </w:tcPr>
          <w:p w:rsidR="00C23D6E" w:rsidRPr="00250872" w:rsidRDefault="0098169D" w:rsidP="00674E29">
            <w:pPr>
              <w:jc w:val="center"/>
              <w:rPr>
                <w:rFonts w:asciiTheme="minorEastAsia" w:eastAsiaTheme="minorEastAsia" w:hAnsiTheme="minorEastAsia" w:cs="宋体"/>
                <w:sz w:val="18"/>
                <w:szCs w:val="18"/>
              </w:rPr>
            </w:pPr>
            <w:r w:rsidRPr="00250872">
              <w:rPr>
                <w:noProof/>
                <w:sz w:val="18"/>
                <w:szCs w:val="18"/>
              </w:rPr>
              <w:drawing>
                <wp:inline distT="0" distB="0" distL="0" distR="0">
                  <wp:extent cx="602615" cy="539750"/>
                  <wp:effectExtent l="0" t="0" r="6985"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C23D6E" w:rsidRPr="00250872" w:rsidRDefault="0098169D">
            <w:pPr>
              <w:rPr>
                <w:rFonts w:asciiTheme="minorEastAsia" w:eastAsiaTheme="minorEastAsia" w:hAnsiTheme="minorEastAsia"/>
                <w:sz w:val="18"/>
                <w:szCs w:val="18"/>
              </w:rPr>
            </w:pPr>
            <w:r w:rsidRPr="00250872">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C23D6E" w:rsidRPr="00250872">
        <w:trPr>
          <w:trHeight w:val="928"/>
          <w:jc w:val="center"/>
        </w:trPr>
        <w:tc>
          <w:tcPr>
            <w:tcW w:w="1568" w:type="dxa"/>
            <w:vAlign w:val="center"/>
          </w:tcPr>
          <w:p w:rsidR="00C23D6E" w:rsidRPr="00250872" w:rsidRDefault="0098169D">
            <w:pPr>
              <w:pStyle w:val="a4"/>
              <w:rPr>
                <w:rFonts w:asciiTheme="minorEastAsia" w:eastAsiaTheme="minorEastAsia" w:hAnsiTheme="minorEastAsia" w:cs="宋体"/>
                <w:sz w:val="18"/>
                <w:szCs w:val="18"/>
              </w:rPr>
            </w:pPr>
            <w:r w:rsidRPr="00250872">
              <w:rPr>
                <w:rFonts w:asciiTheme="minorEastAsia" w:eastAsiaTheme="minorEastAsia" w:hAnsiTheme="minorEastAsia" w:hint="eastAsia"/>
                <w:sz w:val="18"/>
                <w:szCs w:val="18"/>
              </w:rPr>
              <w:t>加速键</w:t>
            </w:r>
          </w:p>
        </w:tc>
        <w:tc>
          <w:tcPr>
            <w:tcW w:w="1262" w:type="dxa"/>
            <w:vAlign w:val="center"/>
          </w:tcPr>
          <w:p w:rsidR="00C23D6E" w:rsidRPr="00250872" w:rsidRDefault="0098169D" w:rsidP="00674E29">
            <w:pPr>
              <w:snapToGrid w:val="0"/>
              <w:spacing w:line="276" w:lineRule="auto"/>
              <w:jc w:val="center"/>
              <w:rPr>
                <w:rFonts w:asciiTheme="minorEastAsia" w:eastAsiaTheme="minorEastAsia" w:hAnsiTheme="minorEastAsia"/>
                <w:sz w:val="18"/>
                <w:szCs w:val="18"/>
              </w:rPr>
            </w:pPr>
            <w:r w:rsidRPr="00250872">
              <w:rPr>
                <w:noProof/>
                <w:sz w:val="18"/>
                <w:szCs w:val="18"/>
              </w:rPr>
              <w:drawing>
                <wp:inline distT="0" distB="0" distL="0" distR="0">
                  <wp:extent cx="602615" cy="539750"/>
                  <wp:effectExtent l="0" t="0" r="698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C23D6E" w:rsidRPr="00250872" w:rsidRDefault="0098169D">
            <w:pPr>
              <w:spacing w:line="276" w:lineRule="auto"/>
              <w:rPr>
                <w:sz w:val="18"/>
                <w:szCs w:val="18"/>
              </w:rPr>
            </w:pPr>
            <w:r w:rsidRPr="00250872">
              <w:rPr>
                <w:rFonts w:hint="eastAsia"/>
                <w:sz w:val="18"/>
                <w:szCs w:val="18"/>
              </w:rPr>
              <w:t>若点击，增加速度</w:t>
            </w:r>
            <w:r w:rsidR="000E7FB1" w:rsidRPr="00250872">
              <w:rPr>
                <w:rFonts w:hint="eastAsia"/>
                <w:sz w:val="18"/>
                <w:szCs w:val="18"/>
              </w:rPr>
              <w:t>。</w:t>
            </w:r>
          </w:p>
          <w:p w:rsidR="00C23D6E" w:rsidRPr="00250872" w:rsidRDefault="0098169D">
            <w:pPr>
              <w:widowControl/>
              <w:rPr>
                <w:rFonts w:asciiTheme="minorEastAsia" w:eastAsiaTheme="minorEastAsia" w:hAnsiTheme="minorEastAsia"/>
                <w:sz w:val="18"/>
                <w:szCs w:val="18"/>
              </w:rPr>
            </w:pPr>
            <w:r w:rsidRPr="00250872">
              <w:rPr>
                <w:rFonts w:hint="eastAsia"/>
                <w:sz w:val="18"/>
                <w:szCs w:val="18"/>
              </w:rPr>
              <w:t>若长按，连续增加速度</w:t>
            </w:r>
            <w:r w:rsidR="000E7FB1" w:rsidRPr="00250872">
              <w:rPr>
                <w:rFonts w:hint="eastAsia"/>
                <w:sz w:val="18"/>
                <w:szCs w:val="18"/>
              </w:rPr>
              <w:t>。</w:t>
            </w:r>
          </w:p>
        </w:tc>
      </w:tr>
      <w:tr w:rsidR="00C23D6E" w:rsidRPr="00250872">
        <w:trPr>
          <w:trHeight w:val="770"/>
          <w:jc w:val="center"/>
        </w:trPr>
        <w:tc>
          <w:tcPr>
            <w:tcW w:w="1568" w:type="dxa"/>
            <w:vAlign w:val="center"/>
          </w:tcPr>
          <w:p w:rsidR="00C23D6E" w:rsidRPr="00250872" w:rsidRDefault="0098169D">
            <w:pPr>
              <w:pStyle w:val="a4"/>
              <w:rPr>
                <w:rFonts w:asciiTheme="minorEastAsia" w:eastAsiaTheme="minorEastAsia" w:hAnsiTheme="minorEastAsia" w:cs="宋体"/>
                <w:sz w:val="18"/>
                <w:szCs w:val="18"/>
              </w:rPr>
            </w:pPr>
            <w:r w:rsidRPr="00250872">
              <w:rPr>
                <w:rFonts w:asciiTheme="minorEastAsia" w:eastAsiaTheme="minorEastAsia" w:hAnsiTheme="minorEastAsia" w:hint="eastAsia"/>
                <w:sz w:val="18"/>
                <w:szCs w:val="18"/>
              </w:rPr>
              <w:t>减速键</w:t>
            </w:r>
          </w:p>
        </w:tc>
        <w:tc>
          <w:tcPr>
            <w:tcW w:w="1262" w:type="dxa"/>
            <w:vAlign w:val="center"/>
          </w:tcPr>
          <w:p w:rsidR="00C23D6E" w:rsidRPr="00250872" w:rsidRDefault="0098169D" w:rsidP="00674E29">
            <w:pPr>
              <w:spacing w:line="276" w:lineRule="auto"/>
              <w:jc w:val="center"/>
              <w:rPr>
                <w:rFonts w:asciiTheme="minorEastAsia" w:eastAsiaTheme="minorEastAsia" w:hAnsiTheme="minorEastAsia"/>
                <w:sz w:val="18"/>
                <w:szCs w:val="18"/>
              </w:rPr>
            </w:pPr>
            <w:r w:rsidRPr="00250872">
              <w:rPr>
                <w:noProof/>
                <w:sz w:val="18"/>
                <w:szCs w:val="18"/>
              </w:rPr>
              <w:drawing>
                <wp:inline distT="0" distB="0" distL="0" distR="0">
                  <wp:extent cx="602615" cy="539750"/>
                  <wp:effectExtent l="0" t="0" r="698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02615" cy="539750"/>
                          </a:xfrm>
                          <a:prstGeom prst="rect">
                            <a:avLst/>
                          </a:prstGeom>
                          <a:noFill/>
                          <a:ln>
                            <a:noFill/>
                          </a:ln>
                        </pic:spPr>
                      </pic:pic>
                    </a:graphicData>
                  </a:graphic>
                </wp:inline>
              </w:drawing>
            </w:r>
          </w:p>
        </w:tc>
        <w:tc>
          <w:tcPr>
            <w:tcW w:w="5954" w:type="dxa"/>
            <w:vAlign w:val="center"/>
          </w:tcPr>
          <w:p w:rsidR="00C23D6E" w:rsidRPr="00250872" w:rsidRDefault="0098169D">
            <w:pPr>
              <w:spacing w:line="276" w:lineRule="auto"/>
              <w:rPr>
                <w:sz w:val="18"/>
                <w:szCs w:val="18"/>
              </w:rPr>
            </w:pPr>
            <w:r w:rsidRPr="00250872">
              <w:rPr>
                <w:rFonts w:hint="eastAsia"/>
                <w:sz w:val="18"/>
                <w:szCs w:val="18"/>
              </w:rPr>
              <w:t>若点击，减少速度</w:t>
            </w:r>
            <w:r w:rsidR="000E7FB1" w:rsidRPr="00250872">
              <w:rPr>
                <w:rFonts w:hint="eastAsia"/>
                <w:sz w:val="18"/>
                <w:szCs w:val="18"/>
              </w:rPr>
              <w:t>。</w:t>
            </w:r>
          </w:p>
          <w:p w:rsidR="00C23D6E" w:rsidRPr="00250872" w:rsidRDefault="0098169D">
            <w:pPr>
              <w:widowControl/>
              <w:rPr>
                <w:rFonts w:asciiTheme="minorEastAsia" w:eastAsiaTheme="minorEastAsia" w:hAnsiTheme="minorEastAsia"/>
                <w:sz w:val="18"/>
                <w:szCs w:val="18"/>
              </w:rPr>
            </w:pPr>
            <w:r w:rsidRPr="00250872">
              <w:rPr>
                <w:rFonts w:hint="eastAsia"/>
                <w:sz w:val="18"/>
                <w:szCs w:val="18"/>
              </w:rPr>
              <w:t>若长按，连续减少速度</w:t>
            </w:r>
            <w:r w:rsidR="000E7FB1" w:rsidRPr="00250872">
              <w:rPr>
                <w:rFonts w:hint="eastAsia"/>
                <w:sz w:val="18"/>
                <w:szCs w:val="18"/>
              </w:rPr>
              <w:t>。</w:t>
            </w:r>
          </w:p>
        </w:tc>
      </w:tr>
      <w:tr w:rsidR="00C23D6E" w:rsidRPr="00250872">
        <w:trPr>
          <w:trHeight w:val="760"/>
          <w:jc w:val="center"/>
        </w:trPr>
        <w:tc>
          <w:tcPr>
            <w:tcW w:w="1568" w:type="dxa"/>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kern w:val="0"/>
                <w:sz w:val="18"/>
                <w:szCs w:val="18"/>
              </w:rPr>
              <w:t>机头</w:t>
            </w:r>
            <w:r w:rsidRPr="00250872">
              <w:rPr>
                <w:rFonts w:asciiTheme="minorEastAsia" w:eastAsiaTheme="minorEastAsia" w:hAnsiTheme="minorEastAsia"/>
                <w:kern w:val="0"/>
                <w:sz w:val="18"/>
                <w:szCs w:val="18"/>
              </w:rPr>
              <w:t>灯亮度键</w:t>
            </w:r>
          </w:p>
        </w:tc>
        <w:tc>
          <w:tcPr>
            <w:tcW w:w="1262" w:type="dxa"/>
            <w:vAlign w:val="center"/>
          </w:tcPr>
          <w:p w:rsidR="00C23D6E" w:rsidRPr="00250872" w:rsidRDefault="0098169D" w:rsidP="00674E29">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vAlign w:val="center"/>
          </w:tcPr>
          <w:p w:rsidR="00C23D6E" w:rsidRPr="00250872" w:rsidRDefault="0098169D">
            <w:pP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主界面，</w:t>
            </w:r>
            <w:r w:rsidRPr="00250872">
              <w:rPr>
                <w:rFonts w:hint="eastAsia"/>
                <w:sz w:val="18"/>
                <w:szCs w:val="18"/>
              </w:rPr>
              <w:t>若点击，</w:t>
            </w:r>
            <w:r w:rsidRPr="00250872">
              <w:rPr>
                <w:rFonts w:asciiTheme="minorEastAsia" w:eastAsiaTheme="minorEastAsia" w:hAnsiTheme="minorEastAsia" w:cs="宋体"/>
                <w:sz w:val="18"/>
                <w:szCs w:val="18"/>
              </w:rPr>
              <w:t>调节</w:t>
            </w:r>
            <w:r w:rsidRPr="00250872">
              <w:rPr>
                <w:rFonts w:asciiTheme="minorEastAsia" w:eastAsiaTheme="minorEastAsia" w:hAnsiTheme="minorEastAsia" w:cs="宋体" w:hint="eastAsia"/>
                <w:sz w:val="18"/>
                <w:szCs w:val="18"/>
              </w:rPr>
              <w:t>机头</w:t>
            </w:r>
            <w:r w:rsidRPr="00250872">
              <w:rPr>
                <w:rFonts w:asciiTheme="minorEastAsia" w:eastAsiaTheme="minorEastAsia" w:hAnsiTheme="minorEastAsia" w:cs="宋体"/>
                <w:sz w:val="18"/>
                <w:szCs w:val="18"/>
              </w:rPr>
              <w:t>灯的亮度。</w:t>
            </w:r>
          </w:p>
          <w:p w:rsidR="00C23D6E" w:rsidRPr="00250872" w:rsidRDefault="0098169D">
            <w:pP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增大千位的数值。</w:t>
            </w:r>
          </w:p>
        </w:tc>
      </w:tr>
      <w:tr w:rsidR="00C23D6E" w:rsidRPr="00250872">
        <w:trPr>
          <w:trHeight w:val="700"/>
          <w:jc w:val="center"/>
        </w:trPr>
        <w:tc>
          <w:tcPr>
            <w:tcW w:w="1568" w:type="dxa"/>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慢速起缝键</w:t>
            </w:r>
          </w:p>
        </w:tc>
        <w:tc>
          <w:tcPr>
            <w:tcW w:w="1262" w:type="dxa"/>
            <w:vAlign w:val="center"/>
          </w:tcPr>
          <w:p w:rsidR="00C23D6E" w:rsidRPr="00250872" w:rsidRDefault="0098169D" w:rsidP="00674E29">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使用或取消慢速起缝功能。</w:t>
            </w:r>
          </w:p>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增大百位的数值。</w:t>
            </w:r>
          </w:p>
        </w:tc>
      </w:tr>
      <w:tr w:rsidR="00C23D6E" w:rsidRPr="00250872">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自动抬压脚键</w:t>
            </w:r>
          </w:p>
        </w:tc>
        <w:tc>
          <w:tcPr>
            <w:tcW w:w="1262"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color w:val="000000"/>
                <w:sz w:val="18"/>
                <w:szCs w:val="18"/>
              </w:rPr>
              <w:t>主界面，</w:t>
            </w:r>
            <w:r w:rsidRPr="00250872">
              <w:rPr>
                <w:rFonts w:hint="eastAsia"/>
                <w:sz w:val="18"/>
                <w:szCs w:val="18"/>
              </w:rPr>
              <w:t>若点击，</w:t>
            </w:r>
            <w:r w:rsidRPr="00250872">
              <w:rPr>
                <w:rFonts w:asciiTheme="minorEastAsia" w:eastAsiaTheme="minorEastAsia" w:hAnsiTheme="minorEastAsia" w:hint="eastAsia"/>
                <w:color w:val="000000"/>
                <w:sz w:val="18"/>
                <w:szCs w:val="18"/>
              </w:rPr>
              <w:t>切换</w:t>
            </w:r>
            <w:r w:rsidRPr="00250872">
              <w:rPr>
                <w:rFonts w:asciiTheme="minorEastAsia" w:eastAsiaTheme="minorEastAsia" w:hAnsiTheme="minorEastAsia" w:hint="eastAsia"/>
                <w:sz w:val="18"/>
                <w:szCs w:val="18"/>
              </w:rPr>
              <w:t>自动抬压脚关闭、中途停车抬压脚、切线后抬压脚、中途停车与切线后抬压脚。</w:t>
            </w:r>
          </w:p>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增大十位的数值。</w:t>
            </w:r>
          </w:p>
        </w:tc>
      </w:tr>
      <w:tr w:rsidR="00C23D6E" w:rsidRPr="00250872">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吸风键</w:t>
            </w:r>
          </w:p>
        </w:tc>
        <w:tc>
          <w:tcPr>
            <w:tcW w:w="1262"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设置使用或取消吸风功能。</w:t>
            </w:r>
          </w:p>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增大个位的数值。</w:t>
            </w:r>
          </w:p>
        </w:tc>
      </w:tr>
      <w:tr w:rsidR="00C23D6E" w:rsidRPr="00250872">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cs="宋体"/>
                <w:sz w:val="18"/>
                <w:szCs w:val="18"/>
              </w:rPr>
            </w:pPr>
            <w:r w:rsidRPr="00250872">
              <w:rPr>
                <w:rFonts w:hint="eastAsia"/>
                <w:sz w:val="18"/>
                <w:szCs w:val="18"/>
              </w:rPr>
              <w:t>停针位键</w:t>
            </w:r>
          </w:p>
        </w:tc>
        <w:tc>
          <w:tcPr>
            <w:tcW w:w="1262"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color w:val="000000"/>
                <w:sz w:val="18"/>
                <w:szCs w:val="18"/>
              </w:rPr>
              <w:t>主界面，</w:t>
            </w:r>
            <w:r w:rsidRPr="00250872">
              <w:rPr>
                <w:rFonts w:hint="eastAsia"/>
                <w:sz w:val="18"/>
                <w:szCs w:val="18"/>
              </w:rPr>
              <w:t>若点击，</w:t>
            </w:r>
            <w:r w:rsidRPr="00250872">
              <w:rPr>
                <w:rFonts w:asciiTheme="minorEastAsia" w:eastAsiaTheme="minorEastAsia" w:hAnsiTheme="minorEastAsia" w:hint="eastAsia"/>
                <w:color w:val="000000"/>
                <w:sz w:val="18"/>
                <w:szCs w:val="18"/>
              </w:rPr>
              <w:t>切换</w:t>
            </w:r>
            <w:r w:rsidRPr="00250872">
              <w:rPr>
                <w:rFonts w:asciiTheme="minorEastAsia" w:eastAsiaTheme="minorEastAsia" w:hAnsiTheme="minorEastAsia" w:hint="eastAsia"/>
                <w:sz w:val="18"/>
                <w:szCs w:val="18"/>
              </w:rPr>
              <w:t>上、下停针位。</w:t>
            </w:r>
          </w:p>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减小千位的数值。</w:t>
            </w:r>
          </w:p>
        </w:tc>
      </w:tr>
      <w:tr w:rsidR="00C23D6E" w:rsidRPr="00250872">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cs="宋体"/>
                <w:sz w:val="18"/>
                <w:szCs w:val="18"/>
              </w:rPr>
            </w:pPr>
            <w:r w:rsidRPr="00250872">
              <w:rPr>
                <w:rFonts w:asciiTheme="minorEastAsia" w:eastAsiaTheme="minorEastAsia" w:hAnsiTheme="minorEastAsia" w:hint="eastAsia"/>
                <w:sz w:val="18"/>
                <w:szCs w:val="18"/>
              </w:rPr>
              <w:t>扫线键</w:t>
            </w:r>
          </w:p>
        </w:tc>
        <w:tc>
          <w:tcPr>
            <w:tcW w:w="1262"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color w:val="000000"/>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设置使用或取消扫线功能。</w:t>
            </w:r>
          </w:p>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减小百位的数值。</w:t>
            </w:r>
          </w:p>
        </w:tc>
      </w:tr>
      <w:tr w:rsidR="00C23D6E" w:rsidRPr="00250872">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cs="宋体"/>
                <w:sz w:val="18"/>
                <w:szCs w:val="18"/>
              </w:rPr>
            </w:pPr>
            <w:r w:rsidRPr="00250872">
              <w:rPr>
                <w:rFonts w:asciiTheme="minorEastAsia" w:eastAsiaTheme="minorEastAsia" w:hAnsiTheme="minorEastAsia" w:cs="宋体" w:hint="eastAsia"/>
                <w:sz w:val="18"/>
                <w:szCs w:val="18"/>
              </w:rPr>
              <w:t>上刀切线键</w:t>
            </w:r>
          </w:p>
        </w:tc>
        <w:tc>
          <w:tcPr>
            <w:tcW w:w="1262"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w:t>
            </w:r>
            <w:r w:rsidRPr="00250872">
              <w:rPr>
                <w:rFonts w:asciiTheme="minorEastAsia" w:eastAsiaTheme="minorEastAsia" w:hAnsiTheme="minorEastAsia" w:cs="宋体" w:hint="eastAsia"/>
                <w:sz w:val="18"/>
                <w:szCs w:val="18"/>
              </w:rPr>
              <w:t>上刀切线</w:t>
            </w:r>
            <w:r w:rsidRPr="00250872">
              <w:rPr>
                <w:rFonts w:asciiTheme="minorEastAsia" w:eastAsiaTheme="minorEastAsia" w:hAnsiTheme="minorEastAsia" w:hint="eastAsia"/>
                <w:sz w:val="18"/>
                <w:szCs w:val="18"/>
              </w:rPr>
              <w:t>功能。</w:t>
            </w:r>
          </w:p>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减小个位的数值。</w:t>
            </w:r>
          </w:p>
        </w:tc>
      </w:tr>
      <w:tr w:rsidR="00C23D6E" w:rsidRPr="00250872">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cs="宋体"/>
                <w:sz w:val="18"/>
                <w:szCs w:val="18"/>
              </w:rPr>
            </w:pPr>
            <w:r w:rsidRPr="00250872">
              <w:rPr>
                <w:rFonts w:asciiTheme="minorEastAsia" w:eastAsiaTheme="minorEastAsia" w:hAnsiTheme="minorEastAsia" w:hint="eastAsia"/>
                <w:sz w:val="18"/>
                <w:szCs w:val="18"/>
              </w:rPr>
              <w:t>下</w:t>
            </w:r>
            <w:r w:rsidRPr="00250872">
              <w:rPr>
                <w:rFonts w:asciiTheme="minorEastAsia" w:eastAsiaTheme="minorEastAsia" w:hAnsiTheme="minorEastAsia" w:cs="宋体" w:hint="eastAsia"/>
                <w:sz w:val="18"/>
                <w:szCs w:val="18"/>
              </w:rPr>
              <w:t>刀切线键</w:t>
            </w:r>
          </w:p>
        </w:tc>
        <w:tc>
          <w:tcPr>
            <w:tcW w:w="1262"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jc w:val="center"/>
              <w:rPr>
                <w:rFonts w:asciiTheme="minorEastAsia" w:eastAsiaTheme="minorEastAsia" w:hAnsiTheme="minorEastAsia" w:cs="宋体"/>
                <w:sz w:val="18"/>
                <w:szCs w:val="18"/>
              </w:rPr>
            </w:pPr>
            <w:r w:rsidRPr="00250872">
              <w:rPr>
                <w:noProof/>
                <w:sz w:val="18"/>
                <w:szCs w:val="18"/>
              </w:rPr>
              <w:drawing>
                <wp:inline distT="0" distB="0" distL="0" distR="0">
                  <wp:extent cx="603250" cy="539750"/>
                  <wp:effectExtent l="0" t="0" r="6350"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03250" cy="539750"/>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hint="eastAsia"/>
                <w:sz w:val="18"/>
                <w:szCs w:val="18"/>
              </w:rPr>
              <w:t>主界面，</w:t>
            </w:r>
            <w:r w:rsidRPr="00250872">
              <w:rPr>
                <w:rFonts w:hint="eastAsia"/>
                <w:sz w:val="18"/>
                <w:szCs w:val="18"/>
              </w:rPr>
              <w:t>若点击，</w:t>
            </w:r>
            <w:r w:rsidRPr="00250872">
              <w:rPr>
                <w:rFonts w:asciiTheme="minorEastAsia" w:eastAsiaTheme="minorEastAsia" w:hAnsiTheme="minorEastAsia" w:hint="eastAsia"/>
                <w:sz w:val="18"/>
                <w:szCs w:val="18"/>
              </w:rPr>
              <w:t>设置使用或取消下</w:t>
            </w:r>
            <w:r w:rsidRPr="00250872">
              <w:rPr>
                <w:rFonts w:asciiTheme="minorEastAsia" w:eastAsiaTheme="minorEastAsia" w:hAnsiTheme="minorEastAsia" w:cs="宋体" w:hint="eastAsia"/>
                <w:sz w:val="18"/>
                <w:szCs w:val="18"/>
              </w:rPr>
              <w:t>刀切线</w:t>
            </w:r>
            <w:r w:rsidRPr="00250872">
              <w:rPr>
                <w:rFonts w:asciiTheme="minorEastAsia" w:eastAsiaTheme="minorEastAsia" w:hAnsiTheme="minorEastAsia" w:hint="eastAsia"/>
                <w:sz w:val="18"/>
                <w:szCs w:val="18"/>
              </w:rPr>
              <w:t>和</w:t>
            </w:r>
            <w:r w:rsidRPr="00250872">
              <w:rPr>
                <w:rFonts w:asciiTheme="minorEastAsia" w:eastAsiaTheme="minorEastAsia" w:hAnsiTheme="minorEastAsia" w:cs="宋体" w:hint="eastAsia"/>
                <w:sz w:val="18"/>
                <w:szCs w:val="18"/>
              </w:rPr>
              <w:t>上刀切线</w:t>
            </w:r>
            <w:r w:rsidRPr="00250872">
              <w:rPr>
                <w:rFonts w:asciiTheme="minorEastAsia" w:eastAsiaTheme="minorEastAsia" w:hAnsiTheme="minorEastAsia" w:hint="eastAsia"/>
                <w:sz w:val="18"/>
                <w:szCs w:val="18"/>
              </w:rPr>
              <w:t>功能。</w:t>
            </w:r>
          </w:p>
          <w:p w:rsidR="00C23D6E" w:rsidRPr="00250872" w:rsidRDefault="0098169D">
            <w:pPr>
              <w:rPr>
                <w:rFonts w:asciiTheme="minorEastAsia" w:eastAsiaTheme="minorEastAsia" w:hAnsiTheme="minorEastAsia"/>
                <w:sz w:val="18"/>
                <w:szCs w:val="18"/>
              </w:rPr>
            </w:pPr>
            <w:r w:rsidRPr="00250872">
              <w:rPr>
                <w:rFonts w:asciiTheme="minorEastAsia" w:eastAsiaTheme="minorEastAsia" w:hAnsiTheme="minorEastAsia" w:cs="宋体" w:hint="eastAsia"/>
                <w:sz w:val="18"/>
                <w:szCs w:val="18"/>
              </w:rPr>
              <w:t>参数界面，</w:t>
            </w:r>
            <w:r w:rsidRPr="00250872">
              <w:rPr>
                <w:rFonts w:hint="eastAsia"/>
                <w:sz w:val="18"/>
                <w:szCs w:val="18"/>
              </w:rPr>
              <w:t>若点击，</w:t>
            </w:r>
            <w:r w:rsidRPr="00250872">
              <w:rPr>
                <w:rFonts w:asciiTheme="minorEastAsia" w:eastAsiaTheme="minorEastAsia" w:hAnsiTheme="minorEastAsia" w:cs="宋体" w:hint="eastAsia"/>
                <w:sz w:val="18"/>
                <w:szCs w:val="18"/>
              </w:rPr>
              <w:t>减小个位的数值。</w:t>
            </w:r>
          </w:p>
        </w:tc>
      </w:tr>
    </w:tbl>
    <w:p w:rsidR="00C23D6E" w:rsidRDefault="00C23D6E">
      <w:pPr>
        <w:rPr>
          <w:rFonts w:asciiTheme="minorEastAsia" w:eastAsiaTheme="minorEastAsia" w:hAnsiTheme="minorEastAsia"/>
        </w:rPr>
      </w:pPr>
    </w:p>
    <w:p w:rsidR="00C23D6E" w:rsidRDefault="0098169D">
      <w:pPr>
        <w:spacing w:line="276" w:lineRule="auto"/>
        <w:rPr>
          <w:rFonts w:ascii="宋体" w:hAnsi="宋体"/>
          <w:b/>
        </w:rPr>
      </w:pPr>
      <w:r>
        <w:rPr>
          <w:rFonts w:ascii="宋体" w:hAnsi="宋体" w:hint="eastAsia"/>
          <w:b/>
        </w:rPr>
        <w:t>1.2 辅助功能</w:t>
      </w:r>
    </w:p>
    <w:p w:rsidR="00C23D6E" w:rsidRDefault="0098169D">
      <w:pPr>
        <w:spacing w:line="276" w:lineRule="auto"/>
        <w:rPr>
          <w:rFonts w:ascii="宋体" w:hAnsi="宋体"/>
          <w:b/>
          <w:sz w:val="18"/>
          <w:szCs w:val="18"/>
        </w:rPr>
      </w:pPr>
      <w:r>
        <w:rPr>
          <w:rFonts w:ascii="宋体" w:hAnsi="宋体" w:hint="eastAsia"/>
          <w:b/>
          <w:sz w:val="18"/>
          <w:szCs w:val="18"/>
        </w:rPr>
        <w:t>1.2.1 调试模式</w:t>
      </w:r>
    </w:p>
    <w:p w:rsidR="00C23D6E" w:rsidRDefault="0098169D" w:rsidP="002B11D5">
      <w:pPr>
        <w:spacing w:line="276" w:lineRule="auto"/>
        <w:ind w:firstLine="363"/>
        <w:textAlignment w:val="center"/>
        <w:rPr>
          <w:sz w:val="18"/>
          <w:szCs w:val="18"/>
        </w:rPr>
      </w:pPr>
      <w:r>
        <w:rPr>
          <w:rFonts w:ascii="宋体" w:hAnsi="宋体" w:hint="eastAsia"/>
          <w:bCs/>
          <w:sz w:val="18"/>
          <w:szCs w:val="18"/>
        </w:rPr>
        <w:lastRenderedPageBreak/>
        <w:t>在主界面</w:t>
      </w:r>
      <w:r>
        <w:rPr>
          <w:rFonts w:hint="eastAsia"/>
          <w:sz w:val="18"/>
          <w:szCs w:val="18"/>
        </w:rPr>
        <w:t>长按</w:t>
      </w:r>
      <w:r w:rsidR="002B11D5">
        <w:rPr>
          <w:rFonts w:hint="eastAsia"/>
          <w:sz w:val="18"/>
          <w:szCs w:val="18"/>
        </w:rPr>
        <w:t>“</w:t>
      </w:r>
      <w:r w:rsidR="002B11D5">
        <w:rPr>
          <w:noProof/>
          <w:sz w:val="18"/>
          <w:szCs w:val="18"/>
        </w:rPr>
        <w:drawing>
          <wp:inline distT="0" distB="0" distL="0" distR="0" wp14:anchorId="41F770CC">
            <wp:extent cx="359410" cy="323215"/>
            <wp:effectExtent l="0" t="0" r="2540"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 cy="323215"/>
                    </a:xfrm>
                    <a:prstGeom prst="rect">
                      <a:avLst/>
                    </a:prstGeom>
                    <a:noFill/>
                  </pic:spPr>
                </pic:pic>
              </a:graphicData>
            </a:graphic>
          </wp:inline>
        </w:drawing>
      </w:r>
      <w:r w:rsidR="002B11D5">
        <w:rPr>
          <w:rFonts w:hint="eastAsia"/>
          <w:sz w:val="18"/>
          <w:szCs w:val="18"/>
        </w:rPr>
        <w:t>”</w:t>
      </w:r>
      <w:r>
        <w:rPr>
          <w:rFonts w:hint="eastAsia"/>
          <w:sz w:val="18"/>
          <w:szCs w:val="18"/>
        </w:rPr>
        <w:t>键，切换到调试参数项界面。</w:t>
      </w:r>
      <w:r>
        <w:rPr>
          <w:rFonts w:hint="eastAsia"/>
          <w:sz w:val="18"/>
          <w:szCs w:val="18"/>
        </w:rPr>
        <w:t>P92</w:t>
      </w:r>
      <w:r>
        <w:rPr>
          <w:rFonts w:hint="eastAsia"/>
          <w:sz w:val="18"/>
          <w:szCs w:val="18"/>
        </w:rPr>
        <w:t>项</w:t>
      </w:r>
      <w:r>
        <w:rPr>
          <w:rFonts w:ascii="宋体" w:hAnsi="宋体" w:cs="宋体" w:hint="eastAsia"/>
          <w:color w:val="000000"/>
          <w:kern w:val="0"/>
          <w:sz w:val="18"/>
          <w:szCs w:val="18"/>
          <w:lang w:bidi="ar"/>
        </w:rPr>
        <w:t>电机电角度校正</w:t>
      </w:r>
      <w:r>
        <w:rPr>
          <w:rFonts w:hint="eastAsia"/>
          <w:sz w:val="18"/>
          <w:szCs w:val="18"/>
        </w:rPr>
        <w:t>、</w:t>
      </w:r>
      <w:r>
        <w:rPr>
          <w:rFonts w:hint="eastAsia"/>
          <w:sz w:val="18"/>
          <w:szCs w:val="18"/>
        </w:rPr>
        <w:t>P72</w:t>
      </w:r>
      <w:r>
        <w:rPr>
          <w:rFonts w:hint="eastAsia"/>
          <w:sz w:val="18"/>
          <w:szCs w:val="18"/>
        </w:rPr>
        <w:t>项</w:t>
      </w:r>
      <w:r>
        <w:rPr>
          <w:rFonts w:ascii="宋体" w:hAnsi="宋体" w:cs="宋体" w:hint="eastAsia"/>
          <w:color w:val="000000"/>
          <w:kern w:val="0"/>
          <w:sz w:val="18"/>
          <w:szCs w:val="18"/>
          <w:lang w:bidi="ar"/>
        </w:rPr>
        <w:t>上定位快捷调整、</w:t>
      </w:r>
      <w:r>
        <w:rPr>
          <w:rFonts w:hint="eastAsia"/>
          <w:sz w:val="18"/>
          <w:szCs w:val="18"/>
        </w:rPr>
        <w:t>P100</w:t>
      </w:r>
      <w:r>
        <w:rPr>
          <w:rFonts w:hint="eastAsia"/>
          <w:sz w:val="18"/>
          <w:szCs w:val="18"/>
        </w:rPr>
        <w:t>项</w:t>
      </w:r>
      <w:r>
        <w:rPr>
          <w:rFonts w:ascii="宋体" w:hAnsi="宋体" w:cs="宋体" w:hint="eastAsia"/>
          <w:color w:val="000000"/>
          <w:sz w:val="18"/>
          <w:szCs w:val="18"/>
        </w:rPr>
        <w:t>下切刀测试模式</w:t>
      </w:r>
      <w:r>
        <w:rPr>
          <w:rFonts w:hint="eastAsia"/>
          <w:sz w:val="18"/>
          <w:szCs w:val="18"/>
        </w:rPr>
        <w:t>。</w:t>
      </w:r>
    </w:p>
    <w:p w:rsidR="00C23D6E" w:rsidRDefault="0098169D">
      <w:pPr>
        <w:spacing w:line="276" w:lineRule="auto"/>
        <w:rPr>
          <w:rFonts w:ascii="宋体" w:hAnsi="宋体"/>
          <w:b/>
          <w:sz w:val="18"/>
          <w:szCs w:val="18"/>
        </w:rPr>
      </w:pPr>
      <w:r>
        <w:rPr>
          <w:rFonts w:ascii="宋体" w:hAnsi="宋体" w:hint="eastAsia"/>
          <w:b/>
          <w:sz w:val="18"/>
          <w:szCs w:val="18"/>
        </w:rPr>
        <w:t>1.2.2 恢复出厂设置</w:t>
      </w:r>
    </w:p>
    <w:p w:rsidR="00C23D6E" w:rsidRDefault="0098169D" w:rsidP="002B11D5">
      <w:pPr>
        <w:spacing w:line="276" w:lineRule="auto"/>
        <w:ind w:firstLineChars="200" w:firstLine="360"/>
        <w:textAlignment w:val="center"/>
        <w:rPr>
          <w:rFonts w:asciiTheme="minorEastAsia" w:eastAsiaTheme="minorEastAsia" w:hAnsiTheme="minorEastAsia"/>
          <w:b/>
          <w:szCs w:val="21"/>
        </w:rPr>
      </w:pPr>
      <w:r>
        <w:rPr>
          <w:rFonts w:ascii="宋体" w:hAnsi="宋体" w:hint="eastAsia"/>
          <w:bCs/>
          <w:sz w:val="18"/>
          <w:szCs w:val="18"/>
        </w:rPr>
        <w:t>在主界面同时</w:t>
      </w:r>
      <w:r>
        <w:rPr>
          <w:rFonts w:hint="eastAsia"/>
          <w:sz w:val="18"/>
          <w:szCs w:val="18"/>
        </w:rPr>
        <w:t>长按“</w:t>
      </w:r>
      <w:r w:rsidR="002B11D5">
        <w:rPr>
          <w:noProof/>
        </w:rPr>
        <w:drawing>
          <wp:inline distT="0" distB="0" distL="0" distR="0" wp14:anchorId="5CBF144E" wp14:editId="297ADFB6">
            <wp:extent cx="360000" cy="322103"/>
            <wp:effectExtent l="0" t="0" r="2540"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0000" cy="322103"/>
                    </a:xfrm>
                    <a:prstGeom prst="rect">
                      <a:avLst/>
                    </a:prstGeom>
                    <a:noFill/>
                    <a:ln>
                      <a:noFill/>
                    </a:ln>
                  </pic:spPr>
                </pic:pic>
              </a:graphicData>
            </a:graphic>
          </wp:inline>
        </w:drawing>
      </w:r>
      <w:r>
        <w:rPr>
          <w:rFonts w:hint="eastAsia"/>
          <w:sz w:val="18"/>
          <w:szCs w:val="18"/>
        </w:rPr>
        <w:t>”</w:t>
      </w:r>
      <w:r w:rsidR="002B11D5">
        <w:rPr>
          <w:rFonts w:hint="eastAsia"/>
          <w:sz w:val="18"/>
          <w:szCs w:val="18"/>
        </w:rPr>
        <w:t>和</w:t>
      </w:r>
      <w:r>
        <w:rPr>
          <w:rFonts w:hint="eastAsia"/>
          <w:sz w:val="18"/>
          <w:szCs w:val="18"/>
        </w:rPr>
        <w:t>“</w:t>
      </w:r>
      <w:r w:rsidR="002B11D5">
        <w:rPr>
          <w:noProof/>
        </w:rPr>
        <w:drawing>
          <wp:inline distT="0" distB="0" distL="0" distR="0" wp14:anchorId="257EB9EE" wp14:editId="09AF98C9">
            <wp:extent cx="360000" cy="322105"/>
            <wp:effectExtent l="0" t="0" r="2540" b="19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60000" cy="322105"/>
                    </a:xfrm>
                    <a:prstGeom prst="rect">
                      <a:avLst/>
                    </a:prstGeom>
                    <a:noFill/>
                    <a:ln>
                      <a:noFill/>
                    </a:ln>
                  </pic:spPr>
                </pic:pic>
              </a:graphicData>
            </a:graphic>
          </wp:inline>
        </w:drawing>
      </w:r>
      <w:r>
        <w:rPr>
          <w:rFonts w:hint="eastAsia"/>
          <w:sz w:val="18"/>
          <w:szCs w:val="18"/>
        </w:rPr>
        <w:t>”，</w:t>
      </w:r>
      <w:r>
        <w:rPr>
          <w:rFonts w:asciiTheme="minorEastAsia" w:eastAsiaTheme="minorEastAsia" w:hAnsiTheme="minorEastAsia" w:hint="eastAsia"/>
          <w:sz w:val="18"/>
          <w:szCs w:val="18"/>
        </w:rPr>
        <w:t>可恢复出厂设置。</w:t>
      </w:r>
    </w:p>
    <w:p w:rsidR="00C23D6E" w:rsidRDefault="00C23D6E">
      <w:pPr>
        <w:spacing w:line="276" w:lineRule="auto"/>
        <w:rPr>
          <w:rFonts w:asciiTheme="minorEastAsia" w:eastAsiaTheme="minorEastAsia" w:hAnsiTheme="minorEastAsia"/>
          <w:b/>
          <w:szCs w:val="21"/>
        </w:rPr>
      </w:pPr>
    </w:p>
    <w:p w:rsidR="00C23D6E" w:rsidRDefault="0098169D">
      <w:pPr>
        <w:spacing w:line="276" w:lineRule="auto"/>
        <w:rPr>
          <w:rFonts w:asciiTheme="minorEastAsia" w:eastAsiaTheme="minorEastAsia" w:hAnsiTheme="minorEastAsia"/>
          <w:b/>
          <w:szCs w:val="21"/>
        </w:rPr>
      </w:pPr>
      <w:r>
        <w:rPr>
          <w:rFonts w:asciiTheme="minorEastAsia" w:eastAsiaTheme="minorEastAsia" w:hAnsiTheme="minorEastAsia"/>
          <w:b/>
          <w:szCs w:val="21"/>
        </w:rPr>
        <w:t>2</w:t>
      </w:r>
      <w:r>
        <w:rPr>
          <w:rFonts w:asciiTheme="minorEastAsia" w:eastAsiaTheme="minorEastAsia" w:hAnsiTheme="minorEastAsia" w:hint="eastAsia"/>
          <w:b/>
          <w:szCs w:val="21"/>
        </w:rPr>
        <w:t xml:space="preserve"> 参数表</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410"/>
        <w:gridCol w:w="1129"/>
        <w:gridCol w:w="850"/>
        <w:gridCol w:w="3969"/>
      </w:tblGrid>
      <w:tr w:rsidR="00C23D6E" w:rsidRPr="0098169D" w:rsidTr="00696DB7">
        <w:trPr>
          <w:trHeight w:val="90"/>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参数项</w:t>
            </w:r>
          </w:p>
        </w:tc>
        <w:tc>
          <w:tcPr>
            <w:tcW w:w="241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中文说明</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范围</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初始值</w:t>
            </w:r>
          </w:p>
        </w:tc>
        <w:tc>
          <w:tcPr>
            <w:tcW w:w="396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内容值名称说明与备注</w:t>
            </w: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P01</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最高转速（</w:t>
            </w:r>
            <w:r w:rsidRPr="0098169D">
              <w:rPr>
                <w:rFonts w:asciiTheme="minorEastAsia" w:eastAsiaTheme="minorEastAsia" w:hAnsiTheme="minorEastAsia" w:cs="宋体" w:hint="eastAsia"/>
                <w:color w:val="000000"/>
                <w:sz w:val="18"/>
                <w:szCs w:val="18"/>
                <w:shd w:val="clear" w:color="auto" w:fill="FFFFFF"/>
              </w:rPr>
              <w:t>rpm</w:t>
            </w:r>
            <w:r w:rsidRPr="0098169D">
              <w:rPr>
                <w:rFonts w:asciiTheme="minorEastAsia" w:eastAsiaTheme="minorEastAsia" w:hAnsiTheme="minorEastAsia" w:cs="宋体" w:hint="eastAsia"/>
                <w:color w:val="000000"/>
                <w:sz w:val="18"/>
                <w:szCs w:val="18"/>
              </w:rPr>
              <w:t>）</w:t>
            </w:r>
          </w:p>
        </w:tc>
        <w:tc>
          <w:tcPr>
            <w:tcW w:w="1129"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100-9000</w:t>
            </w:r>
          </w:p>
        </w:tc>
        <w:tc>
          <w:tcPr>
            <w:tcW w:w="850"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3500</w:t>
            </w:r>
          </w:p>
        </w:tc>
        <w:tc>
          <w:tcPr>
            <w:tcW w:w="3969" w:type="dxa"/>
            <w:vAlign w:val="center"/>
          </w:tcPr>
          <w:p w:rsidR="00C23D6E" w:rsidRPr="0098169D" w:rsidRDefault="0098169D">
            <w:pPr>
              <w:spacing w:line="0" w:lineRule="atLeas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车缝时的最高转速设置</w:t>
            </w:r>
            <w:r w:rsidR="00EC3188">
              <w:rPr>
                <w:rFonts w:asciiTheme="minorEastAsia" w:eastAsiaTheme="minorEastAsia" w:hAnsiTheme="minorEastAsia" w:cs="宋体" w:hint="eastAsia"/>
                <w:color w:val="000000"/>
                <w:sz w:val="18"/>
                <w:szCs w:val="18"/>
              </w:rPr>
              <w:t>。</w:t>
            </w: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P02</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加速曲线调整（%）</w:t>
            </w:r>
          </w:p>
        </w:tc>
        <w:tc>
          <w:tcPr>
            <w:tcW w:w="1129"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10-100</w:t>
            </w:r>
          </w:p>
        </w:tc>
        <w:tc>
          <w:tcPr>
            <w:tcW w:w="850"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80</w:t>
            </w:r>
          </w:p>
        </w:tc>
        <w:tc>
          <w:tcPr>
            <w:tcW w:w="3969" w:type="dxa"/>
            <w:vAlign w:val="center"/>
          </w:tcPr>
          <w:p w:rsidR="00C23D6E" w:rsidRPr="0098169D" w:rsidRDefault="0098169D">
            <w:pPr>
              <w:spacing w:line="0" w:lineRule="atLeas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控速器爬升斜率设置</w:t>
            </w:r>
            <w:r w:rsidR="00EC3188">
              <w:rPr>
                <w:rFonts w:asciiTheme="minorEastAsia" w:eastAsiaTheme="minorEastAsia" w:hAnsiTheme="minorEastAsia" w:cs="宋体" w:hint="eastAsia"/>
                <w:color w:val="000000"/>
                <w:sz w:val="18"/>
                <w:szCs w:val="18"/>
              </w:rPr>
              <w:t>。</w:t>
            </w:r>
          </w:p>
          <w:p w:rsidR="00C23D6E" w:rsidRPr="0098169D" w:rsidRDefault="0098169D">
            <w:pPr>
              <w:spacing w:line="0" w:lineRule="atLeas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斜率值愈大，速度愈陡</w:t>
            </w:r>
            <w:r w:rsidR="00EC3188">
              <w:rPr>
                <w:rFonts w:asciiTheme="minorEastAsia" w:eastAsiaTheme="minorEastAsia" w:hAnsiTheme="minorEastAsia" w:cs="宋体" w:hint="eastAsia"/>
                <w:color w:val="000000"/>
                <w:sz w:val="18"/>
                <w:szCs w:val="18"/>
              </w:rPr>
              <w:t>；</w:t>
            </w:r>
            <w:r w:rsidRPr="0098169D">
              <w:rPr>
                <w:rFonts w:asciiTheme="minorEastAsia" w:eastAsiaTheme="minorEastAsia" w:hAnsiTheme="minorEastAsia" w:cs="宋体" w:hint="eastAsia"/>
                <w:color w:val="000000"/>
                <w:sz w:val="18"/>
                <w:szCs w:val="18"/>
              </w:rPr>
              <w:t>斜率值愈小，速度愈慢</w:t>
            </w:r>
            <w:r w:rsidR="00EC3188">
              <w:rPr>
                <w:rFonts w:asciiTheme="minorEastAsia" w:eastAsiaTheme="minorEastAsia" w:hAnsiTheme="minorEastAsia" w:cs="宋体" w:hint="eastAsia"/>
                <w:color w:val="000000"/>
                <w:sz w:val="18"/>
                <w:szCs w:val="18"/>
              </w:rPr>
              <w:t>。</w:t>
            </w:r>
          </w:p>
        </w:tc>
      </w:tr>
      <w:tr w:rsidR="00C23D6E" w:rsidRPr="0098169D" w:rsidTr="00696DB7">
        <w:trPr>
          <w:trHeight w:val="206"/>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P03</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针停定位选择</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UP/DN</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UP</w:t>
            </w:r>
          </w:p>
        </w:tc>
        <w:tc>
          <w:tcPr>
            <w:tcW w:w="3969" w:type="dxa"/>
            <w:vAlign w:val="center"/>
          </w:tcPr>
          <w:p w:rsidR="00C23D6E" w:rsidRPr="0098169D" w:rsidRDefault="0098169D">
            <w:pPr>
              <w:snapToGrid w:val="0"/>
              <w:spacing w:line="240"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UP：上停针</w:t>
            </w:r>
          </w:p>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DN：下停针</w:t>
            </w:r>
          </w:p>
        </w:tc>
      </w:tr>
      <w:tr w:rsidR="00C23D6E" w:rsidRPr="0098169D" w:rsidTr="00696DB7">
        <w:trPr>
          <w:trHeight w:val="206"/>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P04</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上扫线电磁铁输出占空比</w:t>
            </w:r>
          </w:p>
        </w:tc>
        <w:tc>
          <w:tcPr>
            <w:tcW w:w="1129"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0-100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75</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sz w:val="18"/>
                <w:szCs w:val="18"/>
              </w:rPr>
            </w:pPr>
          </w:p>
        </w:tc>
      </w:tr>
      <w:tr w:rsidR="00C23D6E" w:rsidRPr="0098169D" w:rsidTr="00696DB7">
        <w:trPr>
          <w:trHeight w:val="206"/>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P05</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上扫线动作时间（ms）</w:t>
            </w:r>
          </w:p>
        </w:tc>
        <w:tc>
          <w:tcPr>
            <w:tcW w:w="1129"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10-990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20</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sz w:val="18"/>
                <w:szCs w:val="18"/>
              </w:rPr>
            </w:pPr>
          </w:p>
        </w:tc>
      </w:tr>
      <w:tr w:rsidR="00C23D6E" w:rsidRPr="0098169D" w:rsidTr="00696DB7">
        <w:trPr>
          <w:trHeight w:val="206"/>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P06</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上扫线回程时间（ms）</w:t>
            </w:r>
          </w:p>
        </w:tc>
        <w:tc>
          <w:tcPr>
            <w:tcW w:w="1129"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10-990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15</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sz w:val="18"/>
                <w:szCs w:val="18"/>
              </w:rPr>
            </w:pP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P07</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慢速起缝速度（rpm）</w:t>
            </w:r>
          </w:p>
        </w:tc>
        <w:tc>
          <w:tcPr>
            <w:tcW w:w="1129"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200-1500</w:t>
            </w:r>
          </w:p>
        </w:tc>
        <w:tc>
          <w:tcPr>
            <w:tcW w:w="850"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1000</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P08</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慢速起缝针数（针）</w:t>
            </w:r>
          </w:p>
        </w:tc>
        <w:tc>
          <w:tcPr>
            <w:tcW w:w="1129"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 xml:space="preserve">1-99 </w:t>
            </w:r>
          </w:p>
        </w:tc>
        <w:tc>
          <w:tcPr>
            <w:tcW w:w="850"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2</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P14</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慢速启动</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ON/OFF</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OFF</w:t>
            </w:r>
          </w:p>
        </w:tc>
        <w:tc>
          <w:tcPr>
            <w:tcW w:w="3969" w:type="dxa"/>
            <w:vAlign w:val="center"/>
          </w:tcPr>
          <w:p w:rsidR="00C23D6E" w:rsidRPr="0098169D" w:rsidRDefault="00C23D6E">
            <w:pPr>
              <w:spacing w:line="0" w:lineRule="atLeast"/>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P21</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踏板前踩位置</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30-1000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500</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color w:val="000000"/>
                <w:sz w:val="18"/>
                <w:szCs w:val="18"/>
              </w:rPr>
            </w:pPr>
          </w:p>
        </w:tc>
      </w:tr>
      <w:tr w:rsidR="00C23D6E" w:rsidRPr="0098169D" w:rsidTr="00696DB7">
        <w:trPr>
          <w:trHeight w:val="291"/>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P22</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踏板回中位置</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30-1000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420</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P23</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踏板抬压脚位置</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30-1000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280</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P24</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踏板切线位置</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30-1000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130</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cs="宋体"/>
                <w:color w:val="000000"/>
                <w:sz w:val="18"/>
                <w:szCs w:val="18"/>
              </w:rPr>
            </w:pPr>
          </w:p>
        </w:tc>
      </w:tr>
      <w:tr w:rsidR="00C23D6E" w:rsidRPr="0098169D" w:rsidTr="00696DB7">
        <w:trPr>
          <w:trHeight w:val="238"/>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P27-N06</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自动计件选择</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0-50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1</w:t>
            </w:r>
          </w:p>
        </w:tc>
        <w:tc>
          <w:tcPr>
            <w:tcW w:w="3969"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0：P41项切线计数器不自动计数</w:t>
            </w:r>
            <w:r w:rsidRPr="0098169D">
              <w:rPr>
                <w:rFonts w:asciiTheme="minorEastAsia" w:eastAsiaTheme="minorEastAsia" w:hAnsiTheme="minorEastAsia" w:cs="宋体" w:hint="eastAsia"/>
                <w:color w:val="000000"/>
                <w:kern w:val="0"/>
                <w:sz w:val="18"/>
                <w:szCs w:val="18"/>
                <w:lang w:bidi="ar"/>
              </w:rPr>
              <w:br/>
              <w:t>1-50：计数器切线次数</w:t>
            </w:r>
          </w:p>
        </w:tc>
      </w:tr>
      <w:tr w:rsidR="00C23D6E" w:rsidRPr="0098169D" w:rsidTr="00696DB7">
        <w:trPr>
          <w:trHeight w:val="90"/>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P29</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sz w:val="18"/>
                <w:szCs w:val="18"/>
              </w:rPr>
            </w:pPr>
            <w:r w:rsidRPr="0098169D">
              <w:rPr>
                <w:rFonts w:asciiTheme="minorEastAsia" w:eastAsiaTheme="minorEastAsia" w:hAnsiTheme="minorEastAsia" w:hint="eastAsia"/>
                <w:sz w:val="18"/>
                <w:szCs w:val="18"/>
              </w:rPr>
              <w:t>切线停车力度</w:t>
            </w:r>
          </w:p>
        </w:tc>
        <w:tc>
          <w:tcPr>
            <w:tcW w:w="1129"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1-45</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20</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sz w:val="18"/>
                <w:szCs w:val="18"/>
              </w:rPr>
            </w:pPr>
          </w:p>
        </w:tc>
      </w:tr>
      <w:tr w:rsidR="00C23D6E" w:rsidRPr="0098169D" w:rsidTr="00696DB7">
        <w:trPr>
          <w:trHeight w:val="90"/>
          <w:jc w:val="center"/>
        </w:trPr>
        <w:tc>
          <w:tcPr>
            <w:tcW w:w="851" w:type="dxa"/>
            <w:vAlign w:val="center"/>
          </w:tcPr>
          <w:p w:rsidR="00C23D6E" w:rsidRPr="0098169D" w:rsidRDefault="0098169D">
            <w:pPr>
              <w:tabs>
                <w:tab w:val="left" w:pos="518"/>
              </w:tabs>
              <w:snapToGrid w:val="0"/>
              <w:spacing w:line="240" w:lineRule="auto"/>
              <w:ind w:firstLineChars="100" w:firstLine="180"/>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P37</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sz w:val="18"/>
                <w:szCs w:val="18"/>
              </w:rPr>
            </w:pPr>
            <w:r w:rsidRPr="0098169D">
              <w:rPr>
                <w:rFonts w:asciiTheme="minorEastAsia" w:eastAsiaTheme="minorEastAsia" w:hAnsiTheme="minorEastAsia" w:hint="eastAsia"/>
                <w:sz w:val="18"/>
                <w:szCs w:val="18"/>
              </w:rPr>
              <w:t>上刀切线出力功能设定</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0-11</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1</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sz w:val="18"/>
                <w:szCs w:val="18"/>
              </w:rPr>
            </w:pPr>
          </w:p>
        </w:tc>
      </w:tr>
      <w:tr w:rsidR="00C23D6E" w:rsidRPr="0098169D" w:rsidTr="00696DB7">
        <w:trPr>
          <w:trHeight w:val="90"/>
          <w:jc w:val="center"/>
        </w:trPr>
        <w:tc>
          <w:tcPr>
            <w:tcW w:w="851" w:type="dxa"/>
            <w:vAlign w:val="center"/>
          </w:tcPr>
          <w:p w:rsidR="00C23D6E" w:rsidRPr="0098169D" w:rsidRDefault="0098169D">
            <w:pPr>
              <w:tabs>
                <w:tab w:val="left" w:pos="518"/>
              </w:tabs>
              <w:snapToGrid w:val="0"/>
              <w:spacing w:line="240" w:lineRule="auto"/>
              <w:ind w:firstLineChars="100" w:firstLine="180"/>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P38</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中途停车自动抬压脚设定</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ON/OFF</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 xml:space="preserve">ON </w:t>
            </w:r>
          </w:p>
        </w:tc>
        <w:tc>
          <w:tcPr>
            <w:tcW w:w="3969" w:type="dxa"/>
            <w:vAlign w:val="center"/>
          </w:tcPr>
          <w:p w:rsidR="00C23D6E" w:rsidRPr="0098169D" w:rsidRDefault="00C23D6E">
            <w:pPr>
              <w:snapToGrid w:val="0"/>
              <w:spacing w:line="240" w:lineRule="auto"/>
              <w:jc w:val="left"/>
              <w:rPr>
                <w:rFonts w:asciiTheme="minorEastAsia" w:eastAsiaTheme="minorEastAsia" w:hAnsiTheme="minorEastAsia"/>
                <w:sz w:val="18"/>
                <w:szCs w:val="18"/>
              </w:rPr>
            </w:pP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P39</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中途停车自动抬压脚</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UP/DN</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DN</w:t>
            </w:r>
          </w:p>
        </w:tc>
        <w:tc>
          <w:tcPr>
            <w:tcW w:w="3969" w:type="dxa"/>
            <w:vAlign w:val="center"/>
          </w:tcPr>
          <w:p w:rsidR="00C23D6E" w:rsidRPr="0098169D" w:rsidRDefault="0098169D">
            <w:pPr>
              <w:snapToGrid w:val="0"/>
              <w:spacing w:line="240"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UP：开启</w:t>
            </w:r>
          </w:p>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DN：关闭</w:t>
            </w:r>
          </w:p>
        </w:tc>
      </w:tr>
      <w:tr w:rsidR="00C23D6E" w:rsidRPr="0098169D" w:rsidTr="00696DB7">
        <w:trP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P40</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切线后自动抬压脚</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UP/DN</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DN</w:t>
            </w:r>
          </w:p>
        </w:tc>
        <w:tc>
          <w:tcPr>
            <w:tcW w:w="3969" w:type="dxa"/>
            <w:vAlign w:val="center"/>
          </w:tcPr>
          <w:p w:rsidR="00C23D6E" w:rsidRPr="0098169D" w:rsidRDefault="0098169D">
            <w:pPr>
              <w:snapToGrid w:val="0"/>
              <w:spacing w:line="240"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UP：开启</w:t>
            </w:r>
          </w:p>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DN：关闭</w:t>
            </w: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P41</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计数器显示</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0-9999</w:t>
            </w:r>
          </w:p>
        </w:tc>
        <w:tc>
          <w:tcPr>
            <w:tcW w:w="850" w:type="dxa"/>
            <w:vAlign w:val="center"/>
          </w:tcPr>
          <w:p w:rsidR="00C23D6E" w:rsidRPr="0098169D" w:rsidRDefault="00C23D6E">
            <w:pPr>
              <w:snapToGrid w:val="0"/>
              <w:spacing w:line="240" w:lineRule="auto"/>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车缝完成件数显示。长按减号键可计数清零。</w:t>
            </w: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P42-NO1</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电控版本号</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P42-NO2</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选针盒版本号</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P42-NO3</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转速</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P42-NO4</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脚踏板AD值</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P42-NO5</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机械角度（上定位）</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P42-NO6</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机械角度（下定位）</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P42-NO7</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母线电压AD值</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widowControl/>
              <w:jc w:val="center"/>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P42-N11</w:t>
            </w:r>
          </w:p>
        </w:tc>
        <w:tc>
          <w:tcPr>
            <w:tcW w:w="2410" w:type="dxa"/>
            <w:vAlign w:val="center"/>
          </w:tcPr>
          <w:p w:rsidR="00C23D6E" w:rsidRPr="0098169D" w:rsidRDefault="0098169D">
            <w:pPr>
              <w:widowControl/>
              <w:jc w:val="left"/>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状态信息</w:t>
            </w:r>
          </w:p>
        </w:tc>
        <w:tc>
          <w:tcPr>
            <w:tcW w:w="1129"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C23D6E" w:rsidP="000548FC">
            <w:pPr>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C23D6E">
            <w:pPr>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P43</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马达转动方向设置</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CCW/CW</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CCW</w:t>
            </w:r>
          </w:p>
        </w:tc>
        <w:tc>
          <w:tcPr>
            <w:tcW w:w="3969" w:type="dxa"/>
            <w:vAlign w:val="center"/>
          </w:tcPr>
          <w:p w:rsidR="00C23D6E" w:rsidRPr="0098169D" w:rsidRDefault="0098169D">
            <w:pPr>
              <w:snapToGrid w:val="0"/>
              <w:spacing w:line="240"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CW：顺时针方向</w:t>
            </w:r>
          </w:p>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CCW：逆时针方向</w:t>
            </w: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P44</w:t>
            </w:r>
          </w:p>
        </w:tc>
        <w:tc>
          <w:tcPr>
            <w:tcW w:w="2410" w:type="dxa"/>
            <w:vAlign w:val="center"/>
          </w:tcPr>
          <w:p w:rsidR="00C23D6E" w:rsidRPr="0098169D" w:rsidRDefault="0098169D">
            <w:pPr>
              <w:snapToGrid w:val="0"/>
              <w:spacing w:line="240"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正常停车力度</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1-45</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15</w:t>
            </w:r>
          </w:p>
        </w:tc>
        <w:tc>
          <w:tcPr>
            <w:tcW w:w="3969" w:type="dxa"/>
            <w:vAlign w:val="center"/>
          </w:tcPr>
          <w:p w:rsidR="00C23D6E" w:rsidRPr="0098169D" w:rsidRDefault="00C23D6E">
            <w:pPr>
              <w:spacing w:line="0" w:lineRule="atLeast"/>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P45</w:t>
            </w:r>
          </w:p>
        </w:tc>
        <w:tc>
          <w:tcPr>
            <w:tcW w:w="2410" w:type="dxa"/>
            <w:vAlign w:val="center"/>
          </w:tcPr>
          <w:p w:rsidR="00C23D6E" w:rsidRPr="0098169D" w:rsidRDefault="0098169D">
            <w:pPr>
              <w:rPr>
                <w:rFonts w:asciiTheme="minorEastAsia" w:eastAsiaTheme="minorEastAsia" w:hAnsiTheme="minorEastAsia" w:cs="宋体"/>
                <w:color w:val="000000"/>
                <w:sz w:val="18"/>
                <w:szCs w:val="18"/>
              </w:rPr>
            </w:pPr>
            <w:r w:rsidRPr="0098169D">
              <w:rPr>
                <w:rFonts w:asciiTheme="minorEastAsia" w:eastAsiaTheme="minorEastAsia" w:hAnsiTheme="minorEastAsia" w:hint="eastAsia"/>
                <w:sz w:val="18"/>
                <w:szCs w:val="18"/>
              </w:rPr>
              <w:t>吸风出力的周期信号（%）</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1-80</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80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P48</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低速（定位速度）（</w:t>
            </w:r>
            <w:r w:rsidRPr="0098169D">
              <w:rPr>
                <w:rFonts w:asciiTheme="minorEastAsia" w:eastAsiaTheme="minorEastAsia" w:hAnsiTheme="minorEastAsia" w:cs="宋体" w:hint="eastAsia"/>
                <w:color w:val="000000"/>
                <w:sz w:val="18"/>
                <w:szCs w:val="18"/>
                <w:shd w:val="clear" w:color="auto" w:fill="FFFFFF"/>
              </w:rPr>
              <w:t>rpm</w:t>
            </w:r>
            <w:r w:rsidRPr="0098169D">
              <w:rPr>
                <w:rFonts w:asciiTheme="minorEastAsia" w:eastAsiaTheme="minorEastAsia" w:hAnsiTheme="minorEastAsia" w:cs="宋体" w:hint="eastAsia"/>
                <w:color w:val="000000"/>
                <w:sz w:val="18"/>
                <w:szCs w:val="18"/>
              </w:rPr>
              <w:t>）</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200-1000</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500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最低速度限制调整</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P52</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延迟马达启动，保护压脚下</w:t>
            </w:r>
            <w:r w:rsidRPr="0098169D">
              <w:rPr>
                <w:rFonts w:asciiTheme="minorEastAsia" w:eastAsiaTheme="minorEastAsia" w:hAnsiTheme="minorEastAsia" w:cs="宋体" w:hint="eastAsia"/>
                <w:color w:val="000000"/>
                <w:sz w:val="18"/>
                <w:szCs w:val="18"/>
              </w:rPr>
              <w:lastRenderedPageBreak/>
              <w:t>放时间（ms）</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lastRenderedPageBreak/>
              <w:t>10-990</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踩下时延迟启动时间，以配合自动抬压脚放下</w:t>
            </w:r>
            <w:r w:rsidRPr="0098169D">
              <w:rPr>
                <w:rFonts w:asciiTheme="minorEastAsia" w:eastAsiaTheme="minorEastAsia" w:hAnsiTheme="minorEastAsia" w:cs="宋体" w:hint="eastAsia"/>
                <w:color w:val="000000"/>
                <w:sz w:val="18"/>
                <w:szCs w:val="18"/>
              </w:rPr>
              <w:lastRenderedPageBreak/>
              <w:t>的确认。</w:t>
            </w: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lastRenderedPageBreak/>
              <w:t>P53</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抬压脚功能选择</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0-2</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1</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0：关闭。</w:t>
            </w:r>
          </w:p>
          <w:p w:rsidR="00C23D6E" w:rsidRPr="0098169D" w:rsidRDefault="0098169D">
            <w:pPr>
              <w:snapToGrid w:val="0"/>
              <w:spacing w:line="276"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1：反踏和半反踏都有抬压脚。</w:t>
            </w:r>
          </w:p>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2：半反踏无抬压脚，反踏有抬压脚。</w:t>
            </w:r>
          </w:p>
        </w:tc>
      </w:tr>
      <w:tr w:rsidR="00C23D6E" w:rsidRPr="0098169D" w:rsidTr="00696DB7">
        <w:trPr>
          <w:trHeight w:val="90"/>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P55</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sz w:val="18"/>
                <w:szCs w:val="18"/>
              </w:rPr>
            </w:pPr>
            <w:r w:rsidRPr="0098169D">
              <w:rPr>
                <w:rFonts w:asciiTheme="minorEastAsia" w:eastAsiaTheme="minorEastAsia" w:hAnsiTheme="minorEastAsia" w:hint="eastAsia"/>
                <w:sz w:val="18"/>
                <w:szCs w:val="18"/>
              </w:rPr>
              <w:t>上刀切线动作时间（ms）</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10-990</w:t>
            </w:r>
          </w:p>
        </w:tc>
        <w:tc>
          <w:tcPr>
            <w:tcW w:w="850" w:type="dxa"/>
            <w:vAlign w:val="center"/>
          </w:tcPr>
          <w:p w:rsidR="00C23D6E" w:rsidRPr="0098169D" w:rsidRDefault="0098169D">
            <w:pPr>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20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sz w:val="18"/>
                <w:szCs w:val="18"/>
              </w:rPr>
            </w:pPr>
          </w:p>
        </w:tc>
      </w:tr>
      <w:tr w:rsidR="00C23D6E" w:rsidRPr="0098169D" w:rsidTr="00696DB7">
        <w:trPr>
          <w:trHeight w:val="183"/>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P56</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开机自动找定位</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0-2</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0：始终不找上定位</w:t>
            </w:r>
          </w:p>
          <w:p w:rsidR="00C23D6E" w:rsidRPr="0098169D" w:rsidRDefault="0098169D">
            <w:pPr>
              <w:snapToGrid w:val="0"/>
              <w:spacing w:line="276" w:lineRule="auto"/>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1：始终找上定位</w:t>
            </w:r>
          </w:p>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2：若电机已经处于上定位时不再找上定位</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P57</w:t>
            </w:r>
          </w:p>
        </w:tc>
        <w:tc>
          <w:tcPr>
            <w:tcW w:w="2410" w:type="dxa"/>
            <w:vAlign w:val="center"/>
          </w:tcPr>
          <w:p w:rsidR="00C23D6E" w:rsidRPr="0098169D" w:rsidRDefault="0098169D">
            <w:pPr>
              <w:spacing w:line="0" w:lineRule="atLeast"/>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抬压脚保护时间（s）</w:t>
            </w:r>
          </w:p>
        </w:tc>
        <w:tc>
          <w:tcPr>
            <w:tcW w:w="1129"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1-120</w:t>
            </w:r>
          </w:p>
        </w:tc>
        <w:tc>
          <w:tcPr>
            <w:tcW w:w="850"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w:t>
            </w:r>
          </w:p>
        </w:tc>
        <w:tc>
          <w:tcPr>
            <w:tcW w:w="3969" w:type="dxa"/>
            <w:vAlign w:val="center"/>
          </w:tcPr>
          <w:p w:rsidR="00C23D6E" w:rsidRPr="0098169D" w:rsidRDefault="0098169D">
            <w:pPr>
              <w:spacing w:line="0" w:lineRule="atLeas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抬压脚保持时间后强制关闭</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P58</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上定位调整</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0-1439</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40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上定位调整，数值减少时会提前停针，数值增加时会延迟停针</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P59</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下定位调整</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0-1439</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750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下定位调整，数值减少时会提前停针，数值增加时会延迟停针</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P60</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测试速度（</w:t>
            </w:r>
            <w:r w:rsidRPr="0098169D">
              <w:rPr>
                <w:rFonts w:asciiTheme="minorEastAsia" w:eastAsiaTheme="minorEastAsia" w:hAnsiTheme="minorEastAsia" w:cs="宋体" w:hint="eastAsia"/>
                <w:color w:val="000000"/>
                <w:sz w:val="18"/>
                <w:szCs w:val="18"/>
                <w:shd w:val="clear" w:color="auto" w:fill="FFFFFF"/>
              </w:rPr>
              <w:t>rpm</w:t>
            </w:r>
            <w:r w:rsidRPr="0098169D">
              <w:rPr>
                <w:rFonts w:asciiTheme="minorEastAsia" w:eastAsiaTheme="minorEastAsia" w:hAnsiTheme="minorEastAsia" w:cs="宋体" w:hint="eastAsia"/>
                <w:color w:val="000000"/>
                <w:sz w:val="18"/>
                <w:szCs w:val="18"/>
              </w:rPr>
              <w:t>）</w:t>
            </w:r>
          </w:p>
        </w:tc>
        <w:tc>
          <w:tcPr>
            <w:tcW w:w="1129"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100-6000</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4000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设置测试速度</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P61</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A项测试</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ON/OFF</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OFF</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持续运行测试模式</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P62</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B项测试</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ON/OFF</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OFF</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全功能启停测试模式</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P63</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C项测试</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ON/OFF</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OFF</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无定位、无功能启停测试模式</w:t>
            </w:r>
            <w:r w:rsidR="006C1452">
              <w:rPr>
                <w:rFonts w:asciiTheme="minorEastAsia" w:eastAsiaTheme="minorEastAsia" w:hAnsiTheme="minorEastAsia" w:cs="宋体" w:hint="eastAsia"/>
                <w:color w:val="000000"/>
                <w:sz w:val="18"/>
                <w:szCs w:val="18"/>
              </w:rPr>
              <w:t>。</w:t>
            </w: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P64</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测试运行时间</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1-250</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P65</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测试停止时间</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1-250</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pacing w:line="0" w:lineRule="atLeast"/>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P69</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电机类型选择</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0-50</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P70</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机型选择</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1-45</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31</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461"/>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P72</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上定位快捷调整</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0-2399</w:t>
            </w:r>
          </w:p>
        </w:tc>
        <w:tc>
          <w:tcPr>
            <w:tcW w:w="850" w:type="dxa"/>
            <w:vAlign w:val="center"/>
          </w:tcPr>
          <w:p w:rsidR="00C23D6E" w:rsidRPr="0098169D" w:rsidRDefault="00C23D6E">
            <w:pPr>
              <w:snapToGrid w:val="0"/>
              <w:spacing w:line="276" w:lineRule="auto"/>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调整上停针位，显示的数值会随手轮位置变化而变化，按“S”键可保存当前位置（数值）为上停针位。</w:t>
            </w: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P73</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下定位快捷调整</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0-2399</w:t>
            </w:r>
          </w:p>
        </w:tc>
        <w:tc>
          <w:tcPr>
            <w:tcW w:w="850" w:type="dxa"/>
            <w:vAlign w:val="center"/>
          </w:tcPr>
          <w:p w:rsidR="00C23D6E" w:rsidRPr="0098169D" w:rsidRDefault="00C23D6E">
            <w:pPr>
              <w:snapToGrid w:val="0"/>
              <w:spacing w:line="276" w:lineRule="auto"/>
              <w:jc w:val="center"/>
              <w:rPr>
                <w:rFonts w:asciiTheme="minorEastAsia" w:eastAsiaTheme="minorEastAsia" w:hAnsiTheme="minorEastAsia" w:cs="宋体"/>
                <w:color w:val="000000"/>
                <w:sz w:val="18"/>
                <w:szCs w:val="18"/>
              </w:rPr>
            </w:pP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调整下停针位，显示的数值会随手轮位置变化而变化，按“S”键可保存当前位置（数值）为下停针位。</w:t>
            </w: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P76</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下剪线出刀行程</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0-800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580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P77</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抬压脚行程高度</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0-1000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580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P78</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下剪线出刀加速度</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1-30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P79</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下剪线收刀加速度</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1-40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12</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P80</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抬压脚加速度</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1-60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20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P81</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放压脚加速度</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1-60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12</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P86</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上下定位距离</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0-2399</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1200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P87</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上切线回程延时（ms）</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10-990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15</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P88</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上刀切线电磁铁输出占空比</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0-100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75</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P89</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交流过压值设置</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500-1023</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880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P92</w:t>
            </w:r>
          </w:p>
        </w:tc>
        <w:tc>
          <w:tcPr>
            <w:tcW w:w="2410"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主轴电机电角度校正</w:t>
            </w:r>
          </w:p>
        </w:tc>
        <w:tc>
          <w:tcPr>
            <w:tcW w:w="1129" w:type="dxa"/>
            <w:vAlign w:val="center"/>
          </w:tcPr>
          <w:p w:rsidR="00C23D6E" w:rsidRPr="0098169D" w:rsidRDefault="00C23D6E">
            <w:pPr>
              <w:snapToGrid w:val="0"/>
              <w:spacing w:line="276" w:lineRule="auto"/>
              <w:jc w:val="center"/>
              <w:rPr>
                <w:rFonts w:asciiTheme="minorEastAsia" w:eastAsiaTheme="minorEastAsia" w:hAnsiTheme="minorEastAsia" w:cs="宋体"/>
                <w:color w:val="000000"/>
                <w:sz w:val="18"/>
                <w:szCs w:val="18"/>
              </w:rPr>
            </w:pP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160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hint="eastAsia"/>
                <w:sz w:val="18"/>
                <w:szCs w:val="18"/>
              </w:rPr>
              <w:t>按停针定位选择键读取编码器起始角度，出厂已设置，请勿随意更改（参数值不可手动更改，随意更改会导致控制箱、电机出现异常或损坏）</w:t>
            </w: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P93</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半反踏延迟时间（ms）</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10-900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150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P100</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下切刀测试模式</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0-800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0的时候默认收刀，大于0的时候走相对应数值的行程（如调成200，再按保存，剪刀走200的行程），退出P100后默认收刀。</w:t>
            </w: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P105</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上刀切线端口输出选择</w:t>
            </w:r>
          </w:p>
        </w:tc>
        <w:tc>
          <w:tcPr>
            <w:tcW w:w="1129" w:type="dxa"/>
            <w:vAlign w:val="center"/>
          </w:tcPr>
          <w:p w:rsidR="00C23D6E" w:rsidRPr="0098169D" w:rsidRDefault="0098169D" w:rsidP="001D4F73">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w:t>
            </w:r>
            <w:r w:rsidR="001D4F73">
              <w:rPr>
                <w:rFonts w:asciiTheme="minorEastAsia" w:eastAsiaTheme="minorEastAsia" w:hAnsiTheme="minorEastAsia" w:cs="宋体"/>
                <w:color w:val="000000"/>
                <w:sz w:val="18"/>
                <w:szCs w:val="18"/>
              </w:rPr>
              <w:t>3</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0：上刀切线；1：上扫线；2：上刀切线、上扫线同时存在；3：吹气；</w:t>
            </w: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P107</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吸风动作时间（s）</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0-60</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511"/>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lastRenderedPageBreak/>
              <w:t>P108</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hint="eastAsia"/>
                <w:sz w:val="18"/>
                <w:szCs w:val="18"/>
              </w:rPr>
              <w:t>直流电机驱动输出使能</w:t>
            </w:r>
          </w:p>
        </w:tc>
        <w:tc>
          <w:tcPr>
            <w:tcW w:w="1129"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sz w:val="18"/>
                <w:szCs w:val="18"/>
              </w:rPr>
              <w:t>0-1</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0：关闭</w:t>
            </w:r>
          </w:p>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1：开启</w:t>
            </w: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P110</w:t>
            </w:r>
          </w:p>
        </w:tc>
        <w:tc>
          <w:tcPr>
            <w:tcW w:w="2410" w:type="dxa"/>
            <w:vAlign w:val="center"/>
          </w:tcPr>
          <w:p w:rsidR="00C23D6E" w:rsidRPr="0098169D" w:rsidRDefault="0098169D">
            <w:pPr>
              <w:jc w:val="left"/>
              <w:rPr>
                <w:rFonts w:asciiTheme="minorEastAsia" w:eastAsiaTheme="minorEastAsia" w:hAnsiTheme="minorEastAsia"/>
                <w:sz w:val="18"/>
                <w:szCs w:val="18"/>
              </w:rPr>
            </w:pPr>
            <w:r w:rsidRPr="0098169D">
              <w:rPr>
                <w:rFonts w:asciiTheme="minorEastAsia" w:eastAsiaTheme="minorEastAsia" w:hAnsiTheme="minorEastAsia" w:hint="eastAsia"/>
                <w:sz w:val="18"/>
                <w:szCs w:val="18"/>
              </w:rPr>
              <w:t>切线/压脚步进电机零点校正</w:t>
            </w:r>
          </w:p>
        </w:tc>
        <w:tc>
          <w:tcPr>
            <w:tcW w:w="1129" w:type="dxa"/>
            <w:vAlign w:val="center"/>
          </w:tcPr>
          <w:p w:rsidR="00C23D6E" w:rsidRPr="0098169D" w:rsidRDefault="0098169D" w:rsidP="00B06F54">
            <w:pPr>
              <w:snapToGrid w:val="0"/>
              <w:spacing w:line="240"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-500</w:t>
            </w:r>
            <w:r w:rsidR="00B06F54" w:rsidRPr="00B06F54">
              <w:rPr>
                <w:sz w:val="18"/>
                <w:szCs w:val="18"/>
              </w:rPr>
              <w:t>~</w:t>
            </w:r>
            <w:r w:rsidRPr="0098169D">
              <w:rPr>
                <w:rFonts w:asciiTheme="minorEastAsia" w:eastAsiaTheme="minorEastAsia" w:hAnsiTheme="minorEastAsia" w:cs="宋体" w:hint="eastAsia"/>
                <w:sz w:val="18"/>
                <w:szCs w:val="18"/>
              </w:rPr>
              <w:t>500</w:t>
            </w:r>
          </w:p>
        </w:tc>
        <w:tc>
          <w:tcPr>
            <w:tcW w:w="850" w:type="dxa"/>
            <w:vAlign w:val="center"/>
          </w:tcPr>
          <w:p w:rsidR="00C23D6E" w:rsidRPr="0098169D" w:rsidRDefault="0098169D">
            <w:pPr>
              <w:snapToGrid w:val="0"/>
              <w:spacing w:line="240"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P111</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抬压脚保持电流（0.1A）</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7-25</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10</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P112</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抬压脚电流补偿（0.1A）</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0-9</w:t>
            </w:r>
          </w:p>
        </w:tc>
        <w:tc>
          <w:tcPr>
            <w:tcW w:w="850"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5</w:t>
            </w:r>
          </w:p>
        </w:tc>
        <w:tc>
          <w:tcPr>
            <w:tcW w:w="3969" w:type="dxa"/>
            <w:vAlign w:val="center"/>
          </w:tcPr>
          <w:p w:rsidR="00C23D6E" w:rsidRPr="0098169D" w:rsidRDefault="00C23D6E">
            <w:pPr>
              <w:snapToGrid w:val="0"/>
              <w:spacing w:line="276" w:lineRule="auto"/>
              <w:jc w:val="left"/>
              <w:rPr>
                <w:rFonts w:asciiTheme="minorEastAsia" w:eastAsiaTheme="minorEastAsia" w:hAnsiTheme="minorEastAsia" w:cs="宋体"/>
                <w:color w:val="000000"/>
                <w:sz w:val="18"/>
                <w:szCs w:val="18"/>
              </w:rPr>
            </w:pPr>
          </w:p>
        </w:tc>
      </w:tr>
      <w:tr w:rsidR="00C23D6E" w:rsidRPr="0098169D" w:rsidTr="00696DB7">
        <w:trPr>
          <w:trHeight w:val="90"/>
          <w:tblHeader/>
          <w:jc w:val="center"/>
        </w:trPr>
        <w:tc>
          <w:tcPr>
            <w:tcW w:w="851"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P119</w:t>
            </w:r>
          </w:p>
        </w:tc>
        <w:tc>
          <w:tcPr>
            <w:tcW w:w="2410" w:type="dxa"/>
            <w:vAlign w:val="center"/>
          </w:tcPr>
          <w:p w:rsidR="00C23D6E" w:rsidRPr="0098169D" w:rsidRDefault="0098169D">
            <w:pPr>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电磁铁过流保护</w:t>
            </w:r>
          </w:p>
        </w:tc>
        <w:tc>
          <w:tcPr>
            <w:tcW w:w="1129" w:type="dxa"/>
            <w:vAlign w:val="center"/>
          </w:tcPr>
          <w:p w:rsidR="00C23D6E" w:rsidRPr="0098169D" w:rsidRDefault="0098169D">
            <w:pPr>
              <w:snapToGrid w:val="0"/>
              <w:spacing w:line="276" w:lineRule="auto"/>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0-1</w:t>
            </w:r>
          </w:p>
        </w:tc>
        <w:tc>
          <w:tcPr>
            <w:tcW w:w="850" w:type="dxa"/>
            <w:vAlign w:val="center"/>
          </w:tcPr>
          <w:p w:rsidR="00C23D6E" w:rsidRPr="0098169D" w:rsidRDefault="0098169D">
            <w:pPr>
              <w:jc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w:t>
            </w:r>
          </w:p>
        </w:tc>
        <w:tc>
          <w:tcPr>
            <w:tcW w:w="3969" w:type="dxa"/>
            <w:vAlign w:val="center"/>
          </w:tcPr>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0：不报警，关闭输出。</w:t>
            </w:r>
          </w:p>
          <w:p w:rsidR="00C23D6E" w:rsidRPr="0098169D" w:rsidRDefault="0098169D">
            <w:pPr>
              <w:snapToGrid w:val="0"/>
              <w:spacing w:line="276" w:lineRule="auto"/>
              <w:jc w:val="left"/>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sz w:val="18"/>
                <w:szCs w:val="18"/>
              </w:rPr>
              <w:t>1：报警，并停机。</w:t>
            </w:r>
          </w:p>
        </w:tc>
      </w:tr>
    </w:tbl>
    <w:p w:rsidR="00C23D6E" w:rsidRDefault="0098169D">
      <w:pPr>
        <w:spacing w:line="276" w:lineRule="auto"/>
        <w:rPr>
          <w:rFonts w:asciiTheme="minorEastAsia" w:eastAsiaTheme="minorEastAsia" w:hAnsiTheme="minorEastAsia"/>
          <w:b/>
          <w:szCs w:val="21"/>
        </w:rPr>
      </w:pPr>
      <w:r>
        <w:rPr>
          <w:rFonts w:asciiTheme="minorEastAsia" w:eastAsiaTheme="minorEastAsia" w:hAnsiTheme="minorEastAsia" w:hint="eastAsia"/>
          <w:bCs/>
          <w:sz w:val="18"/>
          <w:szCs w:val="18"/>
        </w:rPr>
        <w:t>注：参数初始值仅供参考，实际参数值以实物为准。</w:t>
      </w:r>
    </w:p>
    <w:p w:rsidR="00C23D6E" w:rsidRPr="00696DB7" w:rsidRDefault="00C23D6E">
      <w:pPr>
        <w:spacing w:line="276" w:lineRule="auto"/>
        <w:rPr>
          <w:rFonts w:asciiTheme="minorEastAsia" w:eastAsiaTheme="minorEastAsia" w:hAnsiTheme="minorEastAsia" w:cs="宋体"/>
          <w:b/>
          <w:szCs w:val="21"/>
        </w:rPr>
      </w:pPr>
    </w:p>
    <w:p w:rsidR="00C23D6E" w:rsidRDefault="0098169D">
      <w:pPr>
        <w:spacing w:line="276" w:lineRule="auto"/>
        <w:rPr>
          <w:rFonts w:asciiTheme="minorEastAsia" w:eastAsiaTheme="minorEastAsia" w:hAnsiTheme="minorEastAsia"/>
          <w:b/>
          <w:szCs w:val="21"/>
        </w:rPr>
      </w:pPr>
      <w:r>
        <w:rPr>
          <w:rFonts w:asciiTheme="minorEastAsia" w:eastAsiaTheme="minorEastAsia" w:hAnsiTheme="minorEastAsia" w:cs="宋体" w:hint="eastAsia"/>
          <w:b/>
          <w:szCs w:val="21"/>
        </w:rPr>
        <w:t>3 错误代码表</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245"/>
      </w:tblGrid>
      <w:tr w:rsidR="00C23D6E" w:rsidRPr="0098169D" w:rsidTr="00674E29">
        <w:trPr>
          <w:trHeight w:val="414"/>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错误码</w:t>
            </w:r>
          </w:p>
        </w:tc>
        <w:tc>
          <w:tcPr>
            <w:tcW w:w="2693"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问题描述</w:t>
            </w:r>
          </w:p>
        </w:tc>
        <w:tc>
          <w:tcPr>
            <w:tcW w:w="5245"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解决措施</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E01</w:t>
            </w:r>
          </w:p>
        </w:tc>
        <w:tc>
          <w:tcPr>
            <w:tcW w:w="2693"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电压高</w:t>
            </w:r>
          </w:p>
        </w:tc>
        <w:tc>
          <w:tcPr>
            <w:tcW w:w="5245" w:type="dxa"/>
            <w:vAlign w:val="center"/>
          </w:tcPr>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sz w:val="18"/>
                <w:szCs w:val="18"/>
              </w:rPr>
              <w:t>电网电压是否高于AC260V</w:t>
            </w:r>
            <w:r>
              <w:rPr>
                <w:rFonts w:asciiTheme="minorEastAsia" w:eastAsiaTheme="minorEastAsia" w:hAnsiTheme="minorEastAsia" w:cs="宋体" w:hint="eastAsia"/>
                <w:sz w:val="18"/>
                <w:szCs w:val="18"/>
              </w:rPr>
              <w:t>。</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sz w:val="18"/>
                <w:szCs w:val="18"/>
              </w:rPr>
              <w:t>如果是自行发电供电，请降低发电机功率</w:t>
            </w:r>
            <w:r>
              <w:rPr>
                <w:rFonts w:asciiTheme="minorEastAsia" w:eastAsiaTheme="minorEastAsia" w:hAnsiTheme="minorEastAsia" w:cs="宋体" w:hint="eastAsia"/>
                <w:sz w:val="18"/>
                <w:szCs w:val="18"/>
              </w:rPr>
              <w:t>。</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0098169D" w:rsidRPr="0098169D">
              <w:rPr>
                <w:rFonts w:asciiTheme="minorEastAsia" w:eastAsiaTheme="minorEastAsia" w:hAnsiTheme="minorEastAsia" w:cs="宋体" w:hint="eastAsia"/>
                <w:sz w:val="18"/>
                <w:szCs w:val="18"/>
              </w:rPr>
              <w:t>若仍不能正常工作，请更换控制箱并通知售后服务。</w:t>
            </w:r>
          </w:p>
        </w:tc>
      </w:tr>
      <w:tr w:rsidR="00C23D6E" w:rsidRPr="0098169D" w:rsidTr="00674E29">
        <w:trPr>
          <w:trHeight w:val="474"/>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E02</w:t>
            </w:r>
          </w:p>
        </w:tc>
        <w:tc>
          <w:tcPr>
            <w:tcW w:w="2693"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电压低</w:t>
            </w:r>
          </w:p>
        </w:tc>
        <w:tc>
          <w:tcPr>
            <w:tcW w:w="5245" w:type="dxa"/>
            <w:vAlign w:val="center"/>
          </w:tcPr>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sz w:val="18"/>
                <w:szCs w:val="18"/>
              </w:rPr>
              <w:t>是否插入低电压</w:t>
            </w:r>
            <w:r>
              <w:rPr>
                <w:rFonts w:asciiTheme="minorEastAsia" w:eastAsiaTheme="minorEastAsia" w:hAnsiTheme="minorEastAsia" w:cs="宋体" w:hint="eastAsia"/>
                <w:sz w:val="18"/>
                <w:szCs w:val="18"/>
              </w:rPr>
              <w:t>。</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sz w:val="18"/>
                <w:szCs w:val="18"/>
              </w:rPr>
              <w:t>恢复出厂设置</w:t>
            </w:r>
            <w:r>
              <w:rPr>
                <w:rFonts w:asciiTheme="minorEastAsia" w:eastAsiaTheme="minorEastAsia" w:hAnsiTheme="minorEastAsia" w:cs="宋体" w:hint="eastAsia"/>
                <w:sz w:val="18"/>
                <w:szCs w:val="18"/>
              </w:rPr>
              <w:t>。</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0098169D" w:rsidRPr="0098169D">
              <w:rPr>
                <w:rFonts w:asciiTheme="minorEastAsia" w:eastAsiaTheme="minorEastAsia" w:hAnsiTheme="minorEastAsia" w:cs="宋体" w:hint="eastAsia"/>
                <w:sz w:val="18"/>
                <w:szCs w:val="18"/>
              </w:rPr>
              <w:t>若仍不能正常工作，请更换控制箱并通知售后服务。</w:t>
            </w:r>
          </w:p>
        </w:tc>
      </w:tr>
      <w:tr w:rsidR="00C23D6E" w:rsidRPr="0098169D" w:rsidTr="00674E29">
        <w:trPr>
          <w:trHeight w:val="27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E03</w:t>
            </w:r>
          </w:p>
        </w:tc>
        <w:tc>
          <w:tcPr>
            <w:tcW w:w="2693"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主</w:t>
            </w:r>
            <w:r w:rsidRPr="0098169D">
              <w:rPr>
                <w:rStyle w:val="font01"/>
                <w:rFonts w:asciiTheme="minorEastAsia" w:eastAsiaTheme="minorEastAsia" w:hAnsiTheme="minorEastAsia" w:hint="default"/>
                <w:lang w:bidi="ar"/>
              </w:rPr>
              <w:t>CPU与面板CPU通信异常</w:t>
            </w:r>
          </w:p>
        </w:tc>
        <w:tc>
          <w:tcPr>
            <w:tcW w:w="5245" w:type="dxa"/>
            <w:vAlign w:val="center"/>
          </w:tcPr>
          <w:p w:rsidR="00C23D6E" w:rsidRPr="0098169D" w:rsidRDefault="003A062B">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关闭系统电源，检测显示屏的连线是否松动或脱落，将其恢复正常后重启系统。</w:t>
            </w:r>
          </w:p>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关闭系统电源，拆下电控箱只插电源线通电，是否报警E05，如还是报警E03，更换控制箱并通知售后服务。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E05</w:t>
            </w:r>
          </w:p>
        </w:tc>
        <w:tc>
          <w:tcPr>
            <w:tcW w:w="2693"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控速器信号异常</w:t>
            </w:r>
          </w:p>
        </w:tc>
        <w:tc>
          <w:tcPr>
            <w:tcW w:w="5245" w:type="dxa"/>
            <w:vAlign w:val="center"/>
          </w:tcPr>
          <w:p w:rsidR="00C23D6E" w:rsidRPr="0098169D" w:rsidRDefault="003A062B">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检查控速器接头是否松动或脱落，将其恢复正常后重启系统。</w:t>
            </w:r>
          </w:p>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若仍不能正常工作，请更换控制箱或控速器并通知售后服务。</w:t>
            </w:r>
          </w:p>
        </w:tc>
      </w:tr>
      <w:tr w:rsidR="00C23D6E" w:rsidRPr="0098169D" w:rsidTr="00674E29">
        <w:trPr>
          <w:trHeight w:val="869"/>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E07</w:t>
            </w:r>
          </w:p>
        </w:tc>
        <w:tc>
          <w:tcPr>
            <w:tcW w:w="2693"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主轴电机堵转</w:t>
            </w:r>
          </w:p>
        </w:tc>
        <w:tc>
          <w:tcPr>
            <w:tcW w:w="5245" w:type="dxa"/>
            <w:vAlign w:val="center"/>
          </w:tcPr>
          <w:p w:rsidR="00C23D6E" w:rsidRPr="0098169D" w:rsidRDefault="003A062B">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关闭电源，检查手轮是否可以顺畅转动（手转手轮），如果无法转动请排查机械</w:t>
            </w:r>
            <w:r>
              <w:rPr>
                <w:rFonts w:asciiTheme="minorEastAsia" w:eastAsiaTheme="minorEastAsia" w:hAnsiTheme="minorEastAsia" w:cs="宋体" w:hint="eastAsia"/>
                <w:color w:val="000000"/>
                <w:kern w:val="0"/>
                <w:sz w:val="18"/>
                <w:szCs w:val="18"/>
                <w:lang w:bidi="ar"/>
              </w:rPr>
              <w:t>。</w:t>
            </w:r>
          </w:p>
          <w:p w:rsidR="00C23D6E" w:rsidRPr="0098169D" w:rsidRDefault="003A062B">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关闭电源，检查电机电源接口是否松动，插好后重启</w:t>
            </w:r>
            <w:r>
              <w:rPr>
                <w:rFonts w:asciiTheme="minorEastAsia" w:eastAsiaTheme="minorEastAsia" w:hAnsiTheme="minorEastAsia" w:cs="宋体" w:hint="eastAsia"/>
                <w:color w:val="000000"/>
                <w:kern w:val="0"/>
                <w:sz w:val="18"/>
                <w:szCs w:val="18"/>
                <w:lang w:bidi="ar"/>
              </w:rPr>
              <w:t>。</w:t>
            </w:r>
          </w:p>
          <w:p w:rsidR="00C23D6E" w:rsidRPr="0098169D" w:rsidRDefault="003A062B">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3、</w:t>
            </w:r>
            <w:r w:rsidR="0098169D" w:rsidRPr="0098169D">
              <w:rPr>
                <w:rFonts w:asciiTheme="minorEastAsia" w:eastAsiaTheme="minorEastAsia" w:hAnsiTheme="minorEastAsia" w:cs="宋体" w:hint="eastAsia"/>
                <w:color w:val="000000"/>
                <w:kern w:val="0"/>
                <w:sz w:val="18"/>
                <w:szCs w:val="18"/>
                <w:lang w:bidi="ar"/>
              </w:rPr>
              <w:t>检查上停针位是否正确，如果不正确请调整上定位位置</w:t>
            </w:r>
            <w:r>
              <w:rPr>
                <w:rFonts w:asciiTheme="minorEastAsia" w:eastAsiaTheme="minorEastAsia" w:hAnsiTheme="minorEastAsia" w:cs="宋体" w:hint="eastAsia"/>
                <w:color w:val="000000"/>
                <w:kern w:val="0"/>
                <w:sz w:val="18"/>
                <w:szCs w:val="18"/>
                <w:lang w:bidi="ar"/>
              </w:rPr>
              <w:t>。</w:t>
            </w:r>
          </w:p>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4、</w:t>
            </w:r>
            <w:r w:rsidR="0098169D" w:rsidRPr="0098169D">
              <w:rPr>
                <w:rFonts w:asciiTheme="minorEastAsia" w:eastAsiaTheme="minorEastAsia" w:hAnsiTheme="minorEastAsia" w:cs="宋体" w:hint="eastAsia"/>
                <w:color w:val="000000"/>
                <w:kern w:val="0"/>
                <w:sz w:val="18"/>
                <w:szCs w:val="18"/>
                <w:lang w:bidi="ar"/>
              </w:rPr>
              <w:t>若仍不能正常工作，请更换控制箱或主轴电机并通知售后服务。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E10</w:t>
            </w:r>
          </w:p>
        </w:tc>
        <w:tc>
          <w:tcPr>
            <w:tcW w:w="2693"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电磁铁过流保护</w:t>
            </w:r>
          </w:p>
        </w:tc>
        <w:tc>
          <w:tcPr>
            <w:tcW w:w="5245"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关闭系统电源，检查电磁铁（电磁阀）是否损坏或短路。</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E09</w:t>
            </w:r>
          </w:p>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E11</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主轴电机编码器定位信号异常</w:t>
            </w:r>
          </w:p>
        </w:tc>
        <w:tc>
          <w:tcPr>
            <w:tcW w:w="5245" w:type="dxa"/>
            <w:vAlign w:val="center"/>
          </w:tcPr>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sz w:val="18"/>
                <w:szCs w:val="18"/>
              </w:rPr>
              <w:t>关闭系统电源，检查主轴电机编码器接口是否松动或脱落，将其恢复正常后重启系统。</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sz w:val="18"/>
                <w:szCs w:val="18"/>
              </w:rPr>
              <w:t>检查电机零点校正设置是否正确；重新设置电机零点校正，编码器码盘是否有油，如果有请清理干净</w:t>
            </w:r>
            <w:r>
              <w:rPr>
                <w:rFonts w:asciiTheme="minorEastAsia" w:eastAsiaTheme="minorEastAsia" w:hAnsiTheme="minorEastAsia" w:cs="宋体" w:hint="eastAsia"/>
                <w:sz w:val="18"/>
                <w:szCs w:val="18"/>
              </w:rPr>
              <w:t>。</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0098169D" w:rsidRPr="0098169D">
              <w:rPr>
                <w:rFonts w:asciiTheme="minorEastAsia" w:eastAsiaTheme="minorEastAsia" w:hAnsiTheme="minorEastAsia" w:cs="宋体" w:hint="eastAsia"/>
                <w:sz w:val="18"/>
                <w:szCs w:val="18"/>
              </w:rPr>
              <w:t>若仍不能正常工作，请更换控制箱或主轴电机并通知售后服务。</w:t>
            </w:r>
          </w:p>
        </w:tc>
      </w:tr>
      <w:tr w:rsidR="00C23D6E" w:rsidRPr="0098169D" w:rsidTr="00674E29">
        <w:trPr>
          <w:trHeight w:val="171"/>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E14</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主轴电机编码器信号异常</w:t>
            </w:r>
          </w:p>
        </w:tc>
        <w:tc>
          <w:tcPr>
            <w:tcW w:w="5245" w:type="dxa"/>
            <w:vAlign w:val="center"/>
          </w:tcPr>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sz w:val="18"/>
                <w:szCs w:val="18"/>
              </w:rPr>
              <w:t>关闭系统电源，检查主轴电机编码器接口是否松动或脱落，将其恢复正常后重启系统。</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sz w:val="18"/>
                <w:szCs w:val="18"/>
              </w:rPr>
              <w:t>检查光栅安装是否正确（光栅螺丝有没有固紧，光栅是不是在编码器头居中位置）</w:t>
            </w:r>
            <w:r>
              <w:rPr>
                <w:rFonts w:asciiTheme="minorEastAsia" w:eastAsiaTheme="minorEastAsia" w:hAnsiTheme="minorEastAsia" w:cs="宋体" w:hint="eastAsia"/>
                <w:sz w:val="18"/>
                <w:szCs w:val="18"/>
              </w:rPr>
              <w:t>。</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0098169D" w:rsidRPr="0098169D">
              <w:rPr>
                <w:rFonts w:asciiTheme="minorEastAsia" w:eastAsiaTheme="minorEastAsia" w:hAnsiTheme="minorEastAsia" w:cs="宋体" w:hint="eastAsia"/>
                <w:sz w:val="18"/>
                <w:szCs w:val="18"/>
              </w:rPr>
              <w:t>检查光栅码盘是不是有油，如果有，请清理干净，复原后重启系统</w:t>
            </w:r>
            <w:r>
              <w:rPr>
                <w:rFonts w:asciiTheme="minorEastAsia" w:eastAsiaTheme="minorEastAsia" w:hAnsiTheme="minorEastAsia" w:cs="宋体" w:hint="eastAsia"/>
                <w:sz w:val="18"/>
                <w:szCs w:val="18"/>
              </w:rPr>
              <w:t>。</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4、</w:t>
            </w:r>
            <w:r w:rsidR="0098169D" w:rsidRPr="0098169D">
              <w:rPr>
                <w:rFonts w:asciiTheme="minorEastAsia" w:eastAsiaTheme="minorEastAsia" w:hAnsiTheme="minorEastAsia" w:cs="宋体" w:hint="eastAsia"/>
                <w:sz w:val="18"/>
                <w:szCs w:val="18"/>
              </w:rPr>
              <w:t>若仍不能正常工作，请更换控制箱或主轴电机并通知售后服务。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E15</w:t>
            </w:r>
          </w:p>
        </w:tc>
        <w:tc>
          <w:tcPr>
            <w:tcW w:w="2693" w:type="dxa"/>
            <w:vAlign w:val="center"/>
          </w:tcPr>
          <w:p w:rsidR="00C23D6E" w:rsidRPr="0098169D" w:rsidRDefault="0098169D">
            <w:pPr>
              <w:widowControl/>
              <w:textAlignment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color w:val="000000"/>
                <w:kern w:val="0"/>
                <w:sz w:val="18"/>
                <w:szCs w:val="18"/>
                <w:lang w:bidi="ar"/>
              </w:rPr>
              <w:t>主轴电机驱动过流</w:t>
            </w:r>
          </w:p>
        </w:tc>
        <w:tc>
          <w:tcPr>
            <w:tcW w:w="5245" w:type="dxa"/>
            <w:vAlign w:val="center"/>
          </w:tcPr>
          <w:p w:rsidR="00C23D6E" w:rsidRPr="0098169D" w:rsidRDefault="003A062B">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请检查电机电源线有没有接触不良</w:t>
            </w:r>
            <w:r>
              <w:rPr>
                <w:rFonts w:asciiTheme="minorEastAsia" w:eastAsiaTheme="minorEastAsia" w:hAnsiTheme="minorEastAsia" w:cs="宋体" w:hint="eastAsia"/>
                <w:color w:val="000000"/>
                <w:kern w:val="0"/>
                <w:sz w:val="18"/>
                <w:szCs w:val="18"/>
                <w:lang w:bidi="ar"/>
              </w:rPr>
              <w:t>。</w:t>
            </w:r>
          </w:p>
          <w:p w:rsidR="00C23D6E" w:rsidRPr="0098169D" w:rsidRDefault="003A062B">
            <w:pPr>
              <w:widowControl/>
              <w:textAlignment w:val="center"/>
              <w:rPr>
                <w:rFonts w:asciiTheme="minorEastAsia" w:eastAsiaTheme="minorEastAsia" w:hAnsiTheme="minorEastAsia" w:cs="宋体"/>
                <w:color w:val="000000"/>
                <w:kern w:val="0"/>
                <w:sz w:val="18"/>
                <w:szCs w:val="18"/>
                <w:lang w:bidi="ar"/>
              </w:rPr>
            </w:pPr>
            <w:r w:rsidRPr="00835367">
              <w:rPr>
                <w:rFonts w:asciiTheme="minorEastAsia" w:eastAsiaTheme="minorEastAsia" w:hAnsiTheme="minorEastAsia" w:cs="宋体" w:hint="eastAsia"/>
                <w:color w:val="000000"/>
                <w:kern w:val="0"/>
                <w:sz w:val="18"/>
                <w:szCs w:val="18"/>
                <w:lang w:bidi="ar"/>
              </w:rPr>
              <w:lastRenderedPageBreak/>
              <w:t>2、</w:t>
            </w:r>
            <w:r w:rsidR="0098169D" w:rsidRPr="0098169D">
              <w:rPr>
                <w:rFonts w:asciiTheme="minorEastAsia" w:eastAsiaTheme="minorEastAsia" w:hAnsiTheme="minorEastAsia" w:cs="宋体" w:hint="eastAsia"/>
                <w:color w:val="000000"/>
                <w:kern w:val="0"/>
                <w:sz w:val="18"/>
                <w:szCs w:val="18"/>
                <w:lang w:bidi="ar"/>
              </w:rPr>
              <w:t>请检查电机电源线有没有被压破</w:t>
            </w:r>
            <w:r>
              <w:rPr>
                <w:rFonts w:asciiTheme="minorEastAsia" w:eastAsiaTheme="minorEastAsia" w:hAnsiTheme="minorEastAsia" w:cs="宋体" w:hint="eastAsia"/>
                <w:color w:val="000000"/>
                <w:kern w:val="0"/>
                <w:sz w:val="18"/>
                <w:szCs w:val="18"/>
                <w:lang w:bidi="ar"/>
              </w:rPr>
              <w:t>。</w:t>
            </w:r>
          </w:p>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0098169D" w:rsidRPr="0098169D">
              <w:rPr>
                <w:rFonts w:asciiTheme="minorEastAsia" w:eastAsiaTheme="minorEastAsia" w:hAnsiTheme="minorEastAsia" w:cs="宋体" w:hint="eastAsia"/>
                <w:color w:val="000000"/>
                <w:kern w:val="0"/>
                <w:sz w:val="18"/>
                <w:szCs w:val="18"/>
                <w:lang w:bidi="ar"/>
              </w:rPr>
              <w:t>请更换控制箱或主轴电机并通知售后服务。</w:t>
            </w:r>
          </w:p>
        </w:tc>
      </w:tr>
      <w:tr w:rsidR="00C23D6E" w:rsidRPr="0098169D" w:rsidTr="00674E29">
        <w:trPr>
          <w:trHeight w:val="90"/>
          <w:jc w:val="center"/>
        </w:trPr>
        <w:tc>
          <w:tcPr>
            <w:tcW w:w="846" w:type="dxa"/>
            <w:vAlign w:val="center"/>
          </w:tcPr>
          <w:p w:rsidR="00C23D6E" w:rsidRPr="0098169D" w:rsidRDefault="0098169D">
            <w:pPr>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bCs/>
                <w:sz w:val="18"/>
                <w:szCs w:val="18"/>
              </w:rPr>
              <w:lastRenderedPageBreak/>
              <w:t>E16</w:t>
            </w:r>
          </w:p>
        </w:tc>
        <w:tc>
          <w:tcPr>
            <w:tcW w:w="2693" w:type="dxa"/>
            <w:vAlign w:val="center"/>
          </w:tcPr>
          <w:p w:rsidR="00C23D6E" w:rsidRPr="0098169D" w:rsidRDefault="0098169D">
            <w:pPr>
              <w:jc w:val="left"/>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切线开关没到正确位置</w:t>
            </w:r>
          </w:p>
        </w:tc>
        <w:tc>
          <w:tcPr>
            <w:tcW w:w="5245" w:type="dxa"/>
            <w:vAlign w:val="center"/>
          </w:tcPr>
          <w:p w:rsidR="00C23D6E" w:rsidRPr="0098169D" w:rsidRDefault="0098169D">
            <w:pP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关闭系统电源，检查切线机构是否回到正确位置。</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E20</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主轴电机启动失败</w:t>
            </w:r>
          </w:p>
        </w:tc>
        <w:tc>
          <w:tcPr>
            <w:tcW w:w="5245" w:type="dxa"/>
            <w:vAlign w:val="center"/>
          </w:tcPr>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sz w:val="18"/>
                <w:szCs w:val="18"/>
              </w:rPr>
              <w:t>关闭系统电源，检查主轴电机电源线接口、编码器接口是否松动或脱落，将其恢复正常后重启系统。</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sz w:val="18"/>
                <w:szCs w:val="18"/>
              </w:rPr>
              <w:t>检查电机零点校正设置是否正确；重新设置电机零点校正。</w:t>
            </w:r>
          </w:p>
          <w:p w:rsidR="00C23D6E" w:rsidRPr="0098169D" w:rsidRDefault="003A062B">
            <w:pPr>
              <w:snapToGrid w:val="0"/>
              <w:spacing w:line="276" w:lineRule="auto"/>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3、</w:t>
            </w:r>
            <w:r w:rsidR="0098169D" w:rsidRPr="0098169D">
              <w:rPr>
                <w:rFonts w:asciiTheme="minorEastAsia" w:eastAsiaTheme="minorEastAsia" w:hAnsiTheme="minorEastAsia" w:cs="宋体" w:hint="eastAsia"/>
                <w:sz w:val="18"/>
                <w:szCs w:val="18"/>
              </w:rPr>
              <w:t>若仍不能正常工作，请更换控制箱或主轴电机并通知售后服务。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E92</w:t>
            </w:r>
          </w:p>
        </w:tc>
        <w:tc>
          <w:tcPr>
            <w:tcW w:w="2693" w:type="dxa"/>
            <w:vAlign w:val="center"/>
          </w:tcPr>
          <w:p w:rsidR="00C23D6E" w:rsidRPr="0098169D" w:rsidRDefault="0098169D">
            <w:pPr>
              <w:widowControl/>
              <w:textAlignment w:val="center"/>
              <w:rPr>
                <w:rFonts w:asciiTheme="minorEastAsia" w:eastAsiaTheme="minorEastAsia" w:hAnsiTheme="minorEastAsia" w:cs="宋体"/>
                <w:color w:val="000000"/>
                <w:sz w:val="18"/>
                <w:szCs w:val="18"/>
              </w:rPr>
            </w:pPr>
            <w:r w:rsidRPr="0098169D">
              <w:rPr>
                <w:rFonts w:asciiTheme="minorEastAsia" w:eastAsiaTheme="minorEastAsia" w:hAnsiTheme="minorEastAsia" w:cs="宋体" w:hint="eastAsia"/>
                <w:color w:val="000000"/>
                <w:kern w:val="0"/>
                <w:sz w:val="18"/>
                <w:szCs w:val="18"/>
                <w:lang w:bidi="ar"/>
              </w:rPr>
              <w:t>步进电机剪线时过流</w:t>
            </w:r>
          </w:p>
        </w:tc>
        <w:tc>
          <w:tcPr>
            <w:tcW w:w="5245" w:type="dxa"/>
            <w:vAlign w:val="center"/>
          </w:tcPr>
          <w:p w:rsidR="00C23D6E" w:rsidRPr="0098169D" w:rsidRDefault="003A062B">
            <w:pPr>
              <w:widowControl/>
              <w:textAlignment w:val="center"/>
              <w:rPr>
                <w:rFonts w:asciiTheme="minorEastAsia" w:eastAsiaTheme="minorEastAsia" w:hAnsiTheme="minorEastAsia" w:cs="宋体"/>
                <w:color w:val="000000"/>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关闭系统电源，观察剪线(压脚)步进电机是否卡住。如卡住则先排除机头机械故障。如正常，检查剪线(压脚)步进电机接口是否松动或脱落，将其恢复正常后重启系统。</w:t>
            </w:r>
            <w:r w:rsidR="0098169D"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E94</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剪线(压脚)步进电机编码器定位信号异常</w:t>
            </w:r>
          </w:p>
        </w:tc>
        <w:tc>
          <w:tcPr>
            <w:tcW w:w="5245" w:type="dxa"/>
            <w:vAlign w:val="center"/>
          </w:tcPr>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编码器接口是否松动或脱落，编码器码盘是否有油，如果有请清理干净，将其恢复正常后重启系统。</w:t>
            </w:r>
            <w:r w:rsidR="0098169D"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E95</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剪线(压脚)步进电机编码器信号异常</w:t>
            </w:r>
          </w:p>
        </w:tc>
        <w:tc>
          <w:tcPr>
            <w:tcW w:w="5245" w:type="dxa"/>
            <w:vAlign w:val="center"/>
          </w:tcPr>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关闭系统电源，检查剪线(压脚)步进电机编码器接口是否松动或脱落，将其恢复正常后重启系统。</w:t>
            </w:r>
            <w:r w:rsidR="0098169D"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E96</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剪线(压脚)步进电机启动失败</w:t>
            </w:r>
          </w:p>
        </w:tc>
        <w:tc>
          <w:tcPr>
            <w:tcW w:w="5245" w:type="dxa"/>
            <w:vAlign w:val="center"/>
          </w:tcPr>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关闭系统电源，检查剪线(压脚)步进电机电源线接口、编码器接口是否松动或脱落，将其恢复正常后重启系统。</w:t>
            </w:r>
            <w:r w:rsidR="0098169D"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C23D6E" w:rsidRPr="0098169D" w:rsidTr="00674E29">
        <w:trPr>
          <w:trHeight w:val="588"/>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E97</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步进电机剪线时堵转</w:t>
            </w:r>
          </w:p>
        </w:tc>
        <w:tc>
          <w:tcPr>
            <w:tcW w:w="5245" w:type="dxa"/>
            <w:vAlign w:val="center"/>
          </w:tcPr>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0098169D"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E98</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步进电机抬压脚时堵转</w:t>
            </w:r>
          </w:p>
        </w:tc>
        <w:tc>
          <w:tcPr>
            <w:tcW w:w="5245" w:type="dxa"/>
            <w:vAlign w:val="center"/>
          </w:tcPr>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0098169D"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r w:rsidR="00C23D6E" w:rsidRPr="0098169D" w:rsidTr="00674E29">
        <w:trPr>
          <w:trHeight w:val="90"/>
          <w:jc w:val="center"/>
        </w:trPr>
        <w:tc>
          <w:tcPr>
            <w:tcW w:w="846" w:type="dxa"/>
            <w:vAlign w:val="center"/>
          </w:tcPr>
          <w:p w:rsidR="00C23D6E" w:rsidRPr="0098169D" w:rsidRDefault="0098169D">
            <w:pPr>
              <w:snapToGrid w:val="0"/>
              <w:spacing w:line="276" w:lineRule="auto"/>
              <w:jc w:val="center"/>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E99</w:t>
            </w:r>
          </w:p>
        </w:tc>
        <w:tc>
          <w:tcPr>
            <w:tcW w:w="2693" w:type="dxa"/>
            <w:vAlign w:val="center"/>
          </w:tcPr>
          <w:p w:rsidR="00C23D6E" w:rsidRPr="0098169D" w:rsidRDefault="0098169D">
            <w:pPr>
              <w:snapToGrid w:val="0"/>
              <w:spacing w:line="276" w:lineRule="auto"/>
              <w:rPr>
                <w:rFonts w:asciiTheme="minorEastAsia" w:eastAsiaTheme="minorEastAsia" w:hAnsiTheme="minorEastAsia" w:cs="宋体"/>
                <w:sz w:val="18"/>
                <w:szCs w:val="18"/>
              </w:rPr>
            </w:pPr>
            <w:r w:rsidRPr="0098169D">
              <w:rPr>
                <w:rFonts w:asciiTheme="minorEastAsia" w:eastAsiaTheme="minorEastAsia" w:hAnsiTheme="minorEastAsia" w:cs="宋体" w:hint="eastAsia"/>
                <w:sz w:val="18"/>
                <w:szCs w:val="18"/>
              </w:rPr>
              <w:t>步进电机抬压脚时过流</w:t>
            </w:r>
          </w:p>
        </w:tc>
        <w:tc>
          <w:tcPr>
            <w:tcW w:w="5245" w:type="dxa"/>
            <w:vAlign w:val="center"/>
          </w:tcPr>
          <w:p w:rsidR="00C23D6E" w:rsidRPr="0098169D" w:rsidRDefault="003A062B">
            <w:pPr>
              <w:widowControl/>
              <w:textAlignment w:val="center"/>
              <w:rPr>
                <w:rFonts w:asciiTheme="minorEastAsia" w:eastAsiaTheme="minorEastAsia" w:hAnsiTheme="minorEastAsia" w:cs="宋体"/>
                <w:sz w:val="18"/>
                <w:szCs w:val="18"/>
              </w:rPr>
            </w:pPr>
            <w:r w:rsidRPr="00835367">
              <w:rPr>
                <w:rFonts w:asciiTheme="minorEastAsia" w:eastAsiaTheme="minorEastAsia" w:hAnsiTheme="minorEastAsia" w:cs="宋体" w:hint="eastAsia"/>
                <w:color w:val="000000"/>
                <w:kern w:val="0"/>
                <w:sz w:val="18"/>
                <w:szCs w:val="18"/>
                <w:lang w:bidi="ar"/>
              </w:rPr>
              <w:t>1、</w:t>
            </w:r>
            <w:r w:rsidR="0098169D" w:rsidRPr="0098169D">
              <w:rPr>
                <w:rFonts w:asciiTheme="minorEastAsia" w:eastAsiaTheme="minorEastAsia" w:hAnsiTheme="minorEastAsia" w:cs="宋体" w:hint="eastAsia"/>
                <w:color w:val="000000"/>
                <w:kern w:val="0"/>
                <w:sz w:val="18"/>
                <w:szCs w:val="18"/>
                <w:lang w:bidi="ar"/>
              </w:rPr>
              <w:t>关闭系统电源，观察剪线(压脚)步进电机是否卡住。如卡住则先排除机头机械故障。如正常，检查剪线(压脚)步进电机电源线接口、编码器接口是否松动或脱落，将其恢复正常后重启系统。</w:t>
            </w:r>
            <w:r w:rsidR="0098169D" w:rsidRPr="0098169D">
              <w:rPr>
                <w:rFonts w:asciiTheme="minorEastAsia" w:eastAsiaTheme="minorEastAsia" w:hAnsiTheme="minorEastAsia" w:cs="宋体" w:hint="eastAsia"/>
                <w:color w:val="000000"/>
                <w:kern w:val="0"/>
                <w:sz w:val="18"/>
                <w:szCs w:val="18"/>
                <w:lang w:bidi="ar"/>
              </w:rPr>
              <w:br/>
            </w:r>
            <w:r w:rsidRPr="00835367">
              <w:rPr>
                <w:rFonts w:asciiTheme="minorEastAsia" w:eastAsiaTheme="minorEastAsia" w:hAnsiTheme="minorEastAsia" w:cs="宋体" w:hint="eastAsia"/>
                <w:color w:val="000000"/>
                <w:kern w:val="0"/>
                <w:sz w:val="18"/>
                <w:szCs w:val="18"/>
                <w:lang w:bidi="ar"/>
              </w:rPr>
              <w:t>2、</w:t>
            </w:r>
            <w:r w:rsidR="0098169D" w:rsidRPr="0098169D">
              <w:rPr>
                <w:rFonts w:asciiTheme="minorEastAsia" w:eastAsiaTheme="minorEastAsia" w:hAnsiTheme="minorEastAsia" w:cs="宋体" w:hint="eastAsia"/>
                <w:color w:val="000000"/>
                <w:kern w:val="0"/>
                <w:sz w:val="18"/>
                <w:szCs w:val="18"/>
                <w:lang w:bidi="ar"/>
              </w:rPr>
              <w:t>若仍不能正常工作，请更换控制箱或剪线(压脚)步进电机并通知售后服务。</w:t>
            </w:r>
          </w:p>
        </w:tc>
      </w:tr>
    </w:tbl>
    <w:p w:rsidR="00C23D6E" w:rsidRDefault="00C23D6E">
      <w:pPr>
        <w:spacing w:line="276" w:lineRule="auto"/>
        <w:rPr>
          <w:b/>
          <w:szCs w:val="21"/>
        </w:rPr>
      </w:pPr>
    </w:p>
    <w:p w:rsidR="00C23D6E" w:rsidRDefault="0098169D" w:rsidP="006D1B79">
      <w:pPr>
        <w:spacing w:line="276" w:lineRule="auto"/>
        <w:rPr>
          <w:rFonts w:asciiTheme="minorEastAsia" w:eastAsiaTheme="minorEastAsia" w:hAnsiTheme="minorEastAsia"/>
          <w:b/>
          <w:szCs w:val="21"/>
        </w:rPr>
      </w:pPr>
      <w:r>
        <w:rPr>
          <w:rFonts w:hint="eastAsia"/>
          <w:b/>
          <w:szCs w:val="21"/>
        </w:rPr>
        <w:t xml:space="preserve">4 </w:t>
      </w:r>
      <w:r>
        <w:rPr>
          <w:rFonts w:hint="eastAsia"/>
          <w:b/>
          <w:szCs w:val="21"/>
        </w:rPr>
        <w:t>端口示意图</w:t>
      </w:r>
    </w:p>
    <w:p w:rsidR="00C23D6E" w:rsidRDefault="0098169D">
      <w:pPr>
        <w:snapToGrid w:val="0"/>
        <w:rPr>
          <w:rFonts w:asciiTheme="minorEastAsia" w:eastAsiaTheme="minorEastAsia" w:hAnsiTheme="minorEastAsia"/>
          <w:b/>
          <w:sz w:val="18"/>
          <w:szCs w:val="18"/>
        </w:rPr>
      </w:pPr>
      <w:r>
        <w:rPr>
          <w:rFonts w:asciiTheme="minorEastAsia" w:eastAsiaTheme="minorEastAsia" w:hAnsiTheme="minorEastAsia"/>
          <w:b/>
          <w:sz w:val="18"/>
          <w:szCs w:val="18"/>
        </w:rPr>
        <w:t>2</w:t>
      </w:r>
      <w:r>
        <w:rPr>
          <w:rFonts w:asciiTheme="minorEastAsia" w:eastAsiaTheme="minorEastAsia" w:hAnsiTheme="minorEastAsia" w:hint="eastAsia"/>
          <w:b/>
          <w:sz w:val="18"/>
          <w:szCs w:val="18"/>
        </w:rPr>
        <w:t>P端口示意图</w:t>
      </w:r>
    </w:p>
    <w:p w:rsidR="00696DB7" w:rsidRDefault="00696DB7">
      <w:pPr>
        <w:snapToGrid w:val="0"/>
        <w:rPr>
          <w:rFonts w:asciiTheme="minorEastAsia" w:eastAsiaTheme="minorEastAsia" w:hAnsiTheme="minorEastAsia"/>
          <w:b/>
          <w:sz w:val="18"/>
          <w:szCs w:val="18"/>
        </w:rPr>
      </w:pPr>
    </w:p>
    <w:p w:rsidR="00C23D6E" w:rsidRDefault="00696DB7" w:rsidP="00696DB7">
      <w:pPr>
        <w:jc w:val="center"/>
      </w:pPr>
      <w:r w:rsidRPr="00696DB7">
        <w:rPr>
          <w:rFonts w:hint="eastAsia"/>
          <w:noProof/>
        </w:rPr>
        <w:drawing>
          <wp:inline distT="0" distB="0" distL="0" distR="0">
            <wp:extent cx="720000" cy="1668059"/>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0000" cy="1668059"/>
                    </a:xfrm>
                    <a:prstGeom prst="rect">
                      <a:avLst/>
                    </a:prstGeom>
                    <a:noFill/>
                    <a:ln>
                      <a:noFill/>
                    </a:ln>
                  </pic:spPr>
                </pic:pic>
              </a:graphicData>
            </a:graphic>
          </wp:inline>
        </w:drawing>
      </w:r>
    </w:p>
    <w:p w:rsidR="00C23D6E" w:rsidRPr="00B06F54" w:rsidRDefault="0098169D" w:rsidP="00696DB7">
      <w:pPr>
        <w:ind w:firstLineChars="1496" w:firstLine="2693"/>
        <w:jc w:val="left"/>
        <w:rPr>
          <w:rFonts w:asciiTheme="minorEastAsia" w:eastAsiaTheme="minorEastAsia" w:hAnsiTheme="minorEastAsia"/>
          <w:szCs w:val="21"/>
        </w:rPr>
      </w:pPr>
      <w:r w:rsidRPr="00674E29">
        <w:rPr>
          <w:rFonts w:asciiTheme="minorEastAsia" w:eastAsiaTheme="minorEastAsia" w:hAnsiTheme="minorEastAsia" w:hint="eastAsia"/>
          <w:sz w:val="18"/>
          <w:szCs w:val="21"/>
        </w:rPr>
        <w:t>1</w:t>
      </w:r>
      <w:r w:rsidR="00B06F54" w:rsidRPr="006D1B79">
        <w:rPr>
          <w:rFonts w:ascii="宋体" w:hAnsi="宋体" w:cs="宋体" w:hint="eastAsia"/>
          <w:sz w:val="18"/>
          <w:szCs w:val="21"/>
        </w:rPr>
        <w:t>.</w:t>
      </w:r>
      <w:r w:rsidRPr="00674E29">
        <w:rPr>
          <w:rFonts w:asciiTheme="minorEastAsia" w:eastAsiaTheme="minorEastAsia" w:hAnsiTheme="minorEastAsia" w:hint="eastAsia"/>
          <w:sz w:val="18"/>
          <w:szCs w:val="21"/>
        </w:rPr>
        <w:t>LED衣车灯：1（DGND）、2（+5V）</w:t>
      </w:r>
    </w:p>
    <w:p w:rsidR="00C23D6E" w:rsidRDefault="0098169D">
      <w:pPr>
        <w:snapToGrid w:val="0"/>
        <w:rPr>
          <w:rFonts w:asciiTheme="minorEastAsia" w:eastAsiaTheme="minorEastAsia" w:hAnsiTheme="minorEastAsia"/>
          <w:b/>
          <w:sz w:val="18"/>
          <w:szCs w:val="18"/>
        </w:rPr>
      </w:pPr>
      <w:r>
        <w:rPr>
          <w:rFonts w:asciiTheme="minorEastAsia" w:eastAsiaTheme="minorEastAsia" w:hAnsiTheme="minorEastAsia"/>
          <w:b/>
          <w:sz w:val="18"/>
          <w:szCs w:val="18"/>
        </w:rPr>
        <w:t>6</w:t>
      </w:r>
      <w:r>
        <w:rPr>
          <w:rFonts w:asciiTheme="minorEastAsia" w:eastAsiaTheme="minorEastAsia" w:hAnsiTheme="minorEastAsia" w:hint="eastAsia"/>
          <w:b/>
          <w:sz w:val="18"/>
          <w:szCs w:val="18"/>
        </w:rPr>
        <w:t>P端口示意图</w:t>
      </w:r>
    </w:p>
    <w:p w:rsidR="00696DB7" w:rsidRDefault="00696DB7">
      <w:pPr>
        <w:snapToGrid w:val="0"/>
        <w:rPr>
          <w:rFonts w:asciiTheme="minorEastAsia" w:eastAsiaTheme="minorEastAsia" w:hAnsiTheme="minorEastAsia"/>
          <w:b/>
          <w:sz w:val="18"/>
          <w:szCs w:val="18"/>
        </w:rPr>
      </w:pPr>
    </w:p>
    <w:p w:rsidR="00C23D6E" w:rsidRDefault="0098169D" w:rsidP="006D1B79">
      <w:pPr>
        <w:snapToGrid w:val="0"/>
        <w:jc w:val="center"/>
      </w:pPr>
      <w:r>
        <w:rPr>
          <w:rFonts w:hint="eastAsia"/>
          <w:noProof/>
        </w:rPr>
        <w:drawing>
          <wp:inline distT="0" distB="0" distL="0" distR="0">
            <wp:extent cx="2167255" cy="1818640"/>
            <wp:effectExtent l="0" t="0" r="4445" b="10160"/>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167255" cy="1818640"/>
                    </a:xfrm>
                    <a:prstGeom prst="rect">
                      <a:avLst/>
                    </a:prstGeom>
                    <a:noFill/>
                    <a:ln>
                      <a:noFill/>
                    </a:ln>
                    <a:effectLst/>
                  </pic:spPr>
                </pic:pic>
              </a:graphicData>
            </a:graphic>
          </wp:inline>
        </w:drawing>
      </w:r>
    </w:p>
    <w:p w:rsidR="00C23D6E" w:rsidRPr="006D1B79" w:rsidRDefault="006D1B79" w:rsidP="006D0010">
      <w:pPr>
        <w:snapToGrid w:val="0"/>
        <w:ind w:firstLineChars="1575" w:firstLine="2835"/>
        <w:jc w:val="left"/>
        <w:rPr>
          <w:rFonts w:ascii="宋体" w:hAnsi="宋体" w:cs="宋体"/>
          <w:sz w:val="18"/>
          <w:szCs w:val="21"/>
        </w:rPr>
      </w:pPr>
      <w:r w:rsidRPr="006D1B79">
        <w:rPr>
          <w:rFonts w:ascii="宋体" w:hAnsi="宋体" w:cs="宋体" w:hint="eastAsia"/>
          <w:sz w:val="18"/>
          <w:szCs w:val="21"/>
        </w:rPr>
        <w:t>1.</w:t>
      </w:r>
      <w:r w:rsidR="0098169D" w:rsidRPr="006D1B79">
        <w:rPr>
          <w:rFonts w:ascii="宋体" w:hAnsi="宋体" w:cs="宋体" w:hint="eastAsia"/>
          <w:sz w:val="18"/>
          <w:szCs w:val="21"/>
        </w:rPr>
        <w:t>上刀</w:t>
      </w:r>
      <w:r w:rsidR="000548FC">
        <w:rPr>
          <w:rFonts w:ascii="宋体" w:hAnsi="宋体" w:cs="宋体" w:hint="eastAsia"/>
          <w:sz w:val="18"/>
          <w:szCs w:val="21"/>
        </w:rPr>
        <w:t>切</w:t>
      </w:r>
      <w:r w:rsidR="0098169D" w:rsidRPr="006D1B79">
        <w:rPr>
          <w:rFonts w:ascii="宋体" w:hAnsi="宋体" w:cs="宋体" w:hint="eastAsia"/>
          <w:sz w:val="18"/>
          <w:szCs w:val="21"/>
        </w:rPr>
        <w:t>线</w:t>
      </w:r>
      <w:r w:rsidRPr="006D1B79">
        <w:rPr>
          <w:rFonts w:ascii="宋体" w:hAnsi="宋体" w:cs="宋体" w:hint="eastAsia"/>
          <w:sz w:val="18"/>
          <w:szCs w:val="21"/>
        </w:rPr>
        <w:t>：</w:t>
      </w:r>
      <w:r w:rsidR="0098169D" w:rsidRPr="006D1B79">
        <w:rPr>
          <w:rFonts w:ascii="宋体" w:hAnsi="宋体" w:cs="宋体" w:hint="eastAsia"/>
          <w:sz w:val="18"/>
          <w:szCs w:val="21"/>
        </w:rPr>
        <w:t>1(DGND）、4（32V）</w:t>
      </w:r>
    </w:p>
    <w:p w:rsidR="00C23D6E" w:rsidRPr="006D1B79" w:rsidRDefault="006D1B79" w:rsidP="006D0010">
      <w:pPr>
        <w:snapToGrid w:val="0"/>
        <w:ind w:firstLineChars="1575" w:firstLine="2835"/>
        <w:jc w:val="left"/>
        <w:rPr>
          <w:rFonts w:ascii="宋体" w:hAnsi="宋体" w:cs="宋体"/>
          <w:bCs/>
          <w:sz w:val="18"/>
          <w:szCs w:val="21"/>
        </w:rPr>
      </w:pPr>
      <w:r w:rsidRPr="006D1B79">
        <w:rPr>
          <w:rFonts w:ascii="宋体" w:hAnsi="宋体" w:cs="宋体" w:hint="eastAsia"/>
          <w:bCs/>
          <w:sz w:val="18"/>
          <w:szCs w:val="21"/>
        </w:rPr>
        <w:t>2.</w:t>
      </w:r>
      <w:r w:rsidR="0098169D" w:rsidRPr="006D1B79">
        <w:rPr>
          <w:rFonts w:ascii="宋体" w:hAnsi="宋体" w:cs="宋体" w:hint="eastAsia"/>
          <w:bCs/>
          <w:sz w:val="18"/>
          <w:szCs w:val="21"/>
        </w:rPr>
        <w:t>吸风</w:t>
      </w:r>
      <w:r w:rsidRPr="006D1B79">
        <w:rPr>
          <w:rFonts w:ascii="宋体" w:hAnsi="宋体" w:cs="宋体" w:hint="eastAsia"/>
          <w:bCs/>
          <w:sz w:val="18"/>
          <w:szCs w:val="21"/>
        </w:rPr>
        <w:t>：</w:t>
      </w:r>
      <w:r w:rsidR="0098169D" w:rsidRPr="006D1B79">
        <w:rPr>
          <w:rFonts w:ascii="宋体" w:hAnsi="宋体" w:cs="宋体" w:hint="eastAsia"/>
          <w:bCs/>
          <w:sz w:val="18"/>
          <w:szCs w:val="21"/>
        </w:rPr>
        <w:t>2(DGND)、5（32V）</w:t>
      </w:r>
    </w:p>
    <w:p w:rsidR="00C23D6E" w:rsidRPr="006D1B79" w:rsidRDefault="006D1B79" w:rsidP="006D0010">
      <w:pPr>
        <w:snapToGrid w:val="0"/>
        <w:ind w:firstLineChars="1575" w:firstLine="2835"/>
        <w:jc w:val="left"/>
        <w:rPr>
          <w:rFonts w:ascii="宋体" w:hAnsi="宋体" w:cs="宋体"/>
          <w:bCs/>
          <w:sz w:val="18"/>
          <w:szCs w:val="21"/>
        </w:rPr>
      </w:pPr>
      <w:r w:rsidRPr="006D1B79">
        <w:rPr>
          <w:rFonts w:ascii="宋体" w:hAnsi="宋体" w:cs="宋体" w:hint="eastAsia"/>
          <w:bCs/>
          <w:sz w:val="18"/>
          <w:szCs w:val="21"/>
        </w:rPr>
        <w:t>3.</w:t>
      </w:r>
      <w:r w:rsidR="0098169D" w:rsidRPr="006D1B79">
        <w:rPr>
          <w:rFonts w:ascii="宋体" w:hAnsi="宋体" w:cs="宋体" w:hint="eastAsia"/>
          <w:bCs/>
          <w:sz w:val="18"/>
          <w:szCs w:val="21"/>
        </w:rPr>
        <w:t>扫线</w:t>
      </w:r>
      <w:r w:rsidRPr="006D1B79">
        <w:rPr>
          <w:rFonts w:ascii="宋体" w:hAnsi="宋体" w:cs="宋体" w:hint="eastAsia"/>
          <w:bCs/>
          <w:sz w:val="18"/>
          <w:szCs w:val="21"/>
        </w:rPr>
        <w:t>：</w:t>
      </w:r>
      <w:r w:rsidR="0098169D" w:rsidRPr="006D1B79">
        <w:rPr>
          <w:rFonts w:ascii="宋体" w:hAnsi="宋体" w:cs="宋体" w:hint="eastAsia"/>
          <w:bCs/>
          <w:sz w:val="18"/>
          <w:szCs w:val="21"/>
        </w:rPr>
        <w:t>6(DGND)、3（32V）</w:t>
      </w:r>
    </w:p>
    <w:sectPr w:rsidR="00C23D6E" w:rsidRPr="006D1B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A24" w:rsidRDefault="00E40A24">
      <w:pPr>
        <w:spacing w:line="240" w:lineRule="auto"/>
      </w:pPr>
      <w:r>
        <w:separator/>
      </w:r>
    </w:p>
  </w:endnote>
  <w:endnote w:type="continuationSeparator" w:id="0">
    <w:p w:rsidR="00E40A24" w:rsidRDefault="00E40A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A24" w:rsidRDefault="00E40A24">
      <w:pPr>
        <w:spacing w:line="240" w:lineRule="auto"/>
      </w:pPr>
      <w:r>
        <w:separator/>
      </w:r>
    </w:p>
  </w:footnote>
  <w:footnote w:type="continuationSeparator" w:id="0">
    <w:p w:rsidR="00E40A24" w:rsidRDefault="00E40A2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B3F0AA6"/>
    <w:multiLevelType w:val="singleLevel"/>
    <w:tmpl w:val="CB3F0AA6"/>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292EA6"/>
    <w:rsid w:val="000548FC"/>
    <w:rsid w:val="000E7FB1"/>
    <w:rsid w:val="00106D79"/>
    <w:rsid w:val="0017658F"/>
    <w:rsid w:val="001D4F73"/>
    <w:rsid w:val="00250872"/>
    <w:rsid w:val="002674A9"/>
    <w:rsid w:val="00292EA6"/>
    <w:rsid w:val="002B11D5"/>
    <w:rsid w:val="002E3A9D"/>
    <w:rsid w:val="003A062B"/>
    <w:rsid w:val="003A4380"/>
    <w:rsid w:val="004A4FA4"/>
    <w:rsid w:val="00560FC5"/>
    <w:rsid w:val="005A3C33"/>
    <w:rsid w:val="005D5BED"/>
    <w:rsid w:val="00667464"/>
    <w:rsid w:val="00674E29"/>
    <w:rsid w:val="00696DB7"/>
    <w:rsid w:val="006C1452"/>
    <w:rsid w:val="006C5718"/>
    <w:rsid w:val="006D0010"/>
    <w:rsid w:val="006D1B79"/>
    <w:rsid w:val="0079474A"/>
    <w:rsid w:val="007D1516"/>
    <w:rsid w:val="007F23C9"/>
    <w:rsid w:val="00922D1B"/>
    <w:rsid w:val="0098169D"/>
    <w:rsid w:val="009C1F9D"/>
    <w:rsid w:val="00AF437D"/>
    <w:rsid w:val="00B06F54"/>
    <w:rsid w:val="00B53075"/>
    <w:rsid w:val="00B81269"/>
    <w:rsid w:val="00BE7FF6"/>
    <w:rsid w:val="00C23D6E"/>
    <w:rsid w:val="00C257DB"/>
    <w:rsid w:val="00C549A9"/>
    <w:rsid w:val="00CA3089"/>
    <w:rsid w:val="00D07AA6"/>
    <w:rsid w:val="00D63806"/>
    <w:rsid w:val="00DC7B49"/>
    <w:rsid w:val="00E40A24"/>
    <w:rsid w:val="00EC3188"/>
    <w:rsid w:val="00EF2FA3"/>
    <w:rsid w:val="00F4308E"/>
    <w:rsid w:val="00F630E6"/>
    <w:rsid w:val="00FA32D5"/>
    <w:rsid w:val="00FB01ED"/>
    <w:rsid w:val="00FB0848"/>
    <w:rsid w:val="022571BE"/>
    <w:rsid w:val="050B40DD"/>
    <w:rsid w:val="0B472137"/>
    <w:rsid w:val="0B892750"/>
    <w:rsid w:val="0EC17FA9"/>
    <w:rsid w:val="127E4AFD"/>
    <w:rsid w:val="12B45C75"/>
    <w:rsid w:val="13D84274"/>
    <w:rsid w:val="14E1278A"/>
    <w:rsid w:val="15126F03"/>
    <w:rsid w:val="16112078"/>
    <w:rsid w:val="16A668AC"/>
    <w:rsid w:val="189C119D"/>
    <w:rsid w:val="1AA15ED9"/>
    <w:rsid w:val="1AC123AE"/>
    <w:rsid w:val="1D722870"/>
    <w:rsid w:val="1FB25971"/>
    <w:rsid w:val="20A80DDA"/>
    <w:rsid w:val="20EE27E7"/>
    <w:rsid w:val="21070260"/>
    <w:rsid w:val="213D1BBA"/>
    <w:rsid w:val="26E975DE"/>
    <w:rsid w:val="280B2A12"/>
    <w:rsid w:val="29257B04"/>
    <w:rsid w:val="2A6952D3"/>
    <w:rsid w:val="2CCA46C3"/>
    <w:rsid w:val="2FC9629C"/>
    <w:rsid w:val="30343A0E"/>
    <w:rsid w:val="303A14B3"/>
    <w:rsid w:val="308C2B8B"/>
    <w:rsid w:val="31131455"/>
    <w:rsid w:val="31DB30D0"/>
    <w:rsid w:val="35011425"/>
    <w:rsid w:val="3570514C"/>
    <w:rsid w:val="394C48CB"/>
    <w:rsid w:val="3F413BDF"/>
    <w:rsid w:val="3F947112"/>
    <w:rsid w:val="3FD5207A"/>
    <w:rsid w:val="430805D0"/>
    <w:rsid w:val="438D6634"/>
    <w:rsid w:val="451926AB"/>
    <w:rsid w:val="461D47D2"/>
    <w:rsid w:val="47713252"/>
    <w:rsid w:val="48FD5F50"/>
    <w:rsid w:val="4AB54808"/>
    <w:rsid w:val="4D316A2C"/>
    <w:rsid w:val="4E6603D4"/>
    <w:rsid w:val="4E8812BF"/>
    <w:rsid w:val="4F0A68DF"/>
    <w:rsid w:val="50334495"/>
    <w:rsid w:val="537506FB"/>
    <w:rsid w:val="53DD7733"/>
    <w:rsid w:val="54693DB5"/>
    <w:rsid w:val="567C6706"/>
    <w:rsid w:val="589F492D"/>
    <w:rsid w:val="5A5E6286"/>
    <w:rsid w:val="5A7C65D3"/>
    <w:rsid w:val="5DA2011E"/>
    <w:rsid w:val="5F4F2A9A"/>
    <w:rsid w:val="6037544B"/>
    <w:rsid w:val="614851E2"/>
    <w:rsid w:val="64C44875"/>
    <w:rsid w:val="66030B7B"/>
    <w:rsid w:val="66AD4BAA"/>
    <w:rsid w:val="690643FC"/>
    <w:rsid w:val="6BB4044A"/>
    <w:rsid w:val="6E322E12"/>
    <w:rsid w:val="6F0667CB"/>
    <w:rsid w:val="6F816D90"/>
    <w:rsid w:val="70C6350E"/>
    <w:rsid w:val="725917E7"/>
    <w:rsid w:val="73061488"/>
    <w:rsid w:val="74D53759"/>
    <w:rsid w:val="76361582"/>
    <w:rsid w:val="76BF0298"/>
    <w:rsid w:val="785262D2"/>
    <w:rsid w:val="78C853C9"/>
    <w:rsid w:val="792265D2"/>
    <w:rsid w:val="798102FB"/>
    <w:rsid w:val="79982FA7"/>
    <w:rsid w:val="7A2F56B9"/>
    <w:rsid w:val="7E963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5D6FA2E-1F33-4BB7-B3E9-000C90CF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pPr>
      <w:widowControl w:val="0"/>
      <w:jc w:val="both"/>
    </w:pPr>
    <w:rPr>
      <w:kern w:val="2"/>
      <w:sz w:val="21"/>
      <w:szCs w:val="24"/>
    </w:rPr>
  </w:style>
  <w:style w:type="character" w:customStyle="1" w:styleId="font01">
    <w:name w:val="font01"/>
    <w:qFormat/>
    <w:rPr>
      <w:rFonts w:ascii="宋体" w:eastAsia="宋体" w:hAnsi="宋体" w:cs="宋体" w:hint="eastAsia"/>
      <w:color w:val="000000"/>
      <w:sz w:val="18"/>
      <w:szCs w:val="18"/>
      <w:u w:val="none"/>
    </w:rPr>
  </w:style>
  <w:style w:type="paragraph" w:styleId="a5">
    <w:name w:val="List Paragraph"/>
    <w:basedOn w:val="a"/>
    <w:uiPriority w:val="99"/>
    <w:rsid w:val="006D1B7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50FAB-F478-4A3F-8EDE-BE43F0FEF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7</Pages>
  <Words>943</Words>
  <Characters>5379</Characters>
  <Application>Microsoft Office Word</Application>
  <DocSecurity>0</DocSecurity>
  <Lines>44</Lines>
  <Paragraphs>12</Paragraphs>
  <ScaleCrop>false</ScaleCrop>
  <Company>微软中国</Company>
  <LinksUpToDate>false</LinksUpToDate>
  <CharactersWithSpaces>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31</cp:revision>
  <dcterms:created xsi:type="dcterms:W3CDTF">2021-10-15T06:12:00Z</dcterms:created>
  <dcterms:modified xsi:type="dcterms:W3CDTF">2022-07-29T08:21:00Z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BA82689F8C0348DBACA96C2492685CA5</vt:lpwstr>
  </property>
</Properties>
</file>