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85B" w:rsidRPr="0028485B" w:rsidRDefault="0028485B" w:rsidP="0028485B">
      <w:pPr>
        <w:jc w:val="center"/>
        <w:rPr>
          <w:rFonts w:ascii="Times New Roman" w:hAnsi="Times New Roman" w:cs="Times New Roman"/>
          <w:sz w:val="36"/>
        </w:rPr>
      </w:pPr>
      <w:r w:rsidRPr="0028485B">
        <w:rPr>
          <w:rFonts w:ascii="Times New Roman" w:hAnsi="Times New Roman" w:cs="Times New Roman"/>
          <w:sz w:val="36"/>
        </w:rPr>
        <w:t>QD637A</w:t>
      </w:r>
      <w:r w:rsidRPr="0028485B">
        <w:rPr>
          <w:rFonts w:asciiTheme="majorEastAsia" w:eastAsiaTheme="majorEastAsia" w:hAnsiTheme="majorEastAsia" w:hint="eastAsia"/>
          <w:sz w:val="36"/>
        </w:rPr>
        <w:t>系列控制系统说明书</w:t>
      </w:r>
      <w:r w:rsidRPr="0028485B">
        <w:rPr>
          <w:rFonts w:ascii="Times New Roman" w:hAnsi="Times New Roman" w:cs="Times New Roman"/>
          <w:sz w:val="36"/>
        </w:rPr>
        <w:t>V1.0.07</w:t>
      </w:r>
    </w:p>
    <w:p w:rsidR="0028485B" w:rsidRPr="0028485B" w:rsidRDefault="0028485B" w:rsidP="0028485B">
      <w:pPr>
        <w:jc w:val="right"/>
        <w:rPr>
          <w:rFonts w:asciiTheme="minorEastAsia" w:hAnsiTheme="minorEastAsia"/>
          <w:sz w:val="24"/>
        </w:rPr>
      </w:pPr>
      <w:bookmarkStart w:id="0" w:name="_GoBack"/>
      <w:bookmarkEnd w:id="0"/>
      <w:r w:rsidRPr="0028485B">
        <w:rPr>
          <w:rFonts w:ascii="Times New Roman" w:hAnsi="Times New Roman" w:cs="Times New Roman"/>
          <w:sz w:val="24"/>
        </w:rPr>
        <w:t>N</w:t>
      </w:r>
      <w:r w:rsidRPr="0028485B">
        <w:rPr>
          <w:rFonts w:ascii="Times New Roman" w:hAnsi="Times New Roman" w:cs="Times New Roman" w:hint="eastAsia"/>
          <w:sz w:val="24"/>
        </w:rPr>
        <w:t>o</w:t>
      </w:r>
      <w:r w:rsidRPr="0028485B">
        <w:rPr>
          <w:rFonts w:ascii="Times New Roman" w:hAnsi="Times New Roman" w:cs="Times New Roman"/>
          <w:sz w:val="24"/>
        </w:rPr>
        <w:t>. 10404096</w:t>
      </w:r>
    </w:p>
    <w:p w:rsidR="00F750BC" w:rsidRPr="006B58BB" w:rsidRDefault="00F750BC" w:rsidP="00F750BC">
      <w:pPr>
        <w:snapToGrid w:val="0"/>
        <w:ind w:firstLine="420"/>
        <w:jc w:val="center"/>
        <w:rPr>
          <w:rFonts w:asciiTheme="majorEastAsia" w:eastAsiaTheme="majorEastAsia" w:hAnsiTheme="majorEastAsia"/>
          <w:szCs w:val="21"/>
        </w:rPr>
      </w:pPr>
      <w:r w:rsidRPr="006B58BB">
        <w:rPr>
          <w:rFonts w:asciiTheme="majorEastAsia" w:eastAsiaTheme="majorEastAsia" w:hAnsiTheme="majorEastAsia"/>
          <w:noProof/>
          <w:szCs w:val="21"/>
        </w:rPr>
        <w:drawing>
          <wp:inline distT="0" distB="0" distL="0" distR="0" wp14:anchorId="54578684" wp14:editId="3CD060A7">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6B58BB">
        <w:rPr>
          <w:rFonts w:asciiTheme="majorEastAsia" w:eastAsiaTheme="majorEastAsia" w:hAnsiTheme="majorEastAsia" w:hint="eastAsia"/>
          <w:b/>
          <w:sz w:val="24"/>
        </w:rPr>
        <w:t>安全指示</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1）在安装或使用本产品前，使用者必须详细阅读本操作手册。</w:t>
      </w:r>
    </w:p>
    <w:p w:rsidR="00F750BC" w:rsidRPr="006B58BB" w:rsidRDefault="00F750BC" w:rsidP="00F750BC">
      <w:pPr>
        <w:snapToGrid w:val="0"/>
        <w:ind w:left="315" w:hangingChars="150" w:hanging="315"/>
        <w:jc w:val="left"/>
        <w:rPr>
          <w:rFonts w:asciiTheme="majorEastAsia" w:eastAsiaTheme="majorEastAsia" w:hAnsiTheme="majorEastAsia"/>
          <w:szCs w:val="21"/>
        </w:rPr>
      </w:pPr>
      <w:r w:rsidRPr="006B58BB">
        <w:rPr>
          <w:rFonts w:asciiTheme="majorEastAsia" w:eastAsiaTheme="majorEastAsia" w:hAnsiTheme="majorEastAsia"/>
          <w:szCs w:val="21"/>
        </w:rPr>
        <w:t>2</w:t>
      </w:r>
      <w:r w:rsidRPr="006B58BB">
        <w:rPr>
          <w:rFonts w:asciiTheme="majorEastAsia" w:eastAsiaTheme="majorEastAsia" w:hAnsiTheme="majorEastAsia" w:hint="eastAsia"/>
          <w:szCs w:val="21"/>
        </w:rPr>
        <w:t>）本产品须由受过正确训练的人员来安装或操作。安装作业时必须关闭所有电源，切记不可带电操作。</w:t>
      </w:r>
    </w:p>
    <w:p w:rsidR="00F750BC" w:rsidRPr="006B58BB" w:rsidRDefault="00F750BC" w:rsidP="00F750BC">
      <w:pPr>
        <w:snapToGrid w:val="0"/>
        <w:ind w:left="315" w:hangingChars="150" w:hanging="315"/>
        <w:jc w:val="left"/>
        <w:rPr>
          <w:rFonts w:asciiTheme="majorEastAsia" w:eastAsiaTheme="majorEastAsia" w:hAnsiTheme="majorEastAsia"/>
          <w:szCs w:val="21"/>
        </w:rPr>
      </w:pPr>
      <w:r w:rsidRPr="006B58BB">
        <w:rPr>
          <w:rFonts w:asciiTheme="majorEastAsia" w:eastAsiaTheme="majorEastAsia" w:hAnsiTheme="majorEastAsia" w:hint="eastAsia"/>
          <w:szCs w:val="21"/>
        </w:rPr>
        <w:t>3）所有标有</w:t>
      </w:r>
      <w:r w:rsidRPr="006B58BB">
        <w:rPr>
          <w:rFonts w:asciiTheme="majorEastAsia" w:eastAsiaTheme="majorEastAsia" w:hAnsiTheme="majorEastAsia"/>
          <w:noProof/>
          <w:szCs w:val="21"/>
        </w:rPr>
        <w:drawing>
          <wp:inline distT="0" distB="0" distL="0" distR="0" wp14:anchorId="2118B352" wp14:editId="4BA423A9">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B58BB">
        <w:rPr>
          <w:rFonts w:asciiTheme="majorEastAsia" w:eastAsiaTheme="majorEastAsia" w:hAnsiTheme="majorEastAsia" w:hint="eastAsia"/>
          <w:szCs w:val="21"/>
        </w:rPr>
        <w:t>符号的指示，必须特别注意并按照说明书上的执行，以免造成不必要的损害。</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4）为安全起见，禁止以延长线作电源座供应二项以上的电器产品使用。</w:t>
      </w:r>
    </w:p>
    <w:p w:rsidR="00F750BC" w:rsidRPr="006B58BB" w:rsidRDefault="00F750BC" w:rsidP="00F750BC">
      <w:pPr>
        <w:snapToGrid w:val="0"/>
        <w:ind w:left="424" w:hangingChars="202" w:hanging="424"/>
        <w:jc w:val="left"/>
        <w:rPr>
          <w:rFonts w:asciiTheme="majorEastAsia" w:eastAsiaTheme="majorEastAsia" w:hAnsiTheme="majorEastAsia"/>
          <w:szCs w:val="21"/>
        </w:rPr>
      </w:pPr>
      <w:r w:rsidRPr="006B58BB">
        <w:rPr>
          <w:rFonts w:asciiTheme="majorEastAsia" w:eastAsiaTheme="majorEastAsia" w:hAnsiTheme="majorEastAsia" w:hint="eastAsia"/>
          <w:szCs w:val="21"/>
        </w:rPr>
        <w:t>5）在连接电源线时，必须确定工作电压符合本产品标识中规定的额定电压值。</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6）请不要在日光直接照射的场所、室外及室温45℃以上或0℃以下的场所操作。</w:t>
      </w:r>
    </w:p>
    <w:p w:rsidR="00F750BC" w:rsidRPr="006B58BB" w:rsidRDefault="00F750BC" w:rsidP="00F750BC">
      <w:pPr>
        <w:snapToGrid w:val="0"/>
        <w:ind w:left="283" w:hangingChars="135" w:hanging="283"/>
        <w:jc w:val="left"/>
        <w:rPr>
          <w:rFonts w:asciiTheme="majorEastAsia" w:eastAsiaTheme="majorEastAsia" w:hAnsiTheme="majorEastAsia"/>
        </w:rPr>
      </w:pPr>
      <w:r w:rsidRPr="006B58BB">
        <w:rPr>
          <w:rFonts w:asciiTheme="majorEastAsia" w:eastAsiaTheme="majorEastAsia" w:hAnsiTheme="majorEastAsia" w:hint="eastAsia"/>
          <w:szCs w:val="21"/>
        </w:rPr>
        <w:t>7）</w:t>
      </w:r>
      <w:r w:rsidRPr="006B58BB">
        <w:rPr>
          <w:rFonts w:asciiTheme="majorEastAsia" w:eastAsiaTheme="majorEastAsia" w:hAnsiTheme="majorEastAsia" w:hint="eastAsia"/>
        </w:rPr>
        <w:t>请不要在暖气（电热器）旁、有露水的场所及在相对湿度10%以下或90%以上的场所操作。</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8）请不要在灰尘多的场所、具有腐蚀性物质的场所及有挥发性气体的场所操作。</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9）请注意所有电源线、信号线、接地线等接线时不要受压或过度扭曲，以确保使用安全。</w:t>
      </w:r>
    </w:p>
    <w:p w:rsidR="00F750BC" w:rsidRPr="006B58BB" w:rsidRDefault="00F750BC" w:rsidP="00F750BC">
      <w:pPr>
        <w:snapToGrid w:val="0"/>
        <w:ind w:left="424" w:hangingChars="202" w:hanging="424"/>
        <w:jc w:val="left"/>
        <w:rPr>
          <w:rFonts w:asciiTheme="majorEastAsia" w:eastAsiaTheme="majorEastAsia" w:hAnsiTheme="majorEastAsia"/>
          <w:szCs w:val="21"/>
        </w:rPr>
      </w:pPr>
      <w:r w:rsidRPr="006B58BB">
        <w:rPr>
          <w:rFonts w:asciiTheme="majorEastAsia" w:eastAsiaTheme="majorEastAsia" w:hAnsiTheme="majorEastAsia" w:hint="eastAsia"/>
          <w:szCs w:val="21"/>
        </w:rPr>
        <w:t>10）电源线的接地端须以适当大小的导线和接头连接到生产工厂的系统地线，此连接必须被永久固定。</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11）所有可转动的部分，必须以所提供的零件加以防范露出。</w:t>
      </w:r>
    </w:p>
    <w:p w:rsidR="00F750BC" w:rsidRPr="006B58BB" w:rsidRDefault="00F750BC" w:rsidP="00F750BC">
      <w:pPr>
        <w:snapToGrid w:val="0"/>
        <w:ind w:left="420" w:hangingChars="200" w:hanging="420"/>
        <w:jc w:val="left"/>
        <w:rPr>
          <w:rFonts w:asciiTheme="majorEastAsia" w:eastAsiaTheme="majorEastAsia" w:hAnsiTheme="majorEastAsia"/>
          <w:szCs w:val="21"/>
        </w:rPr>
      </w:pPr>
      <w:r w:rsidRPr="006B58BB">
        <w:rPr>
          <w:rFonts w:asciiTheme="majorEastAsia" w:eastAsiaTheme="majorEastAsia" w:hAnsiTheme="majorEastAsia" w:hint="eastAsia"/>
          <w:szCs w:val="21"/>
        </w:rPr>
        <w:t>12）在安装完成第一次开电后，先关闭切线功能以低速操作缝纫机并检查转动方向是否正确、运转是否稳定。</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13）在进行以下操作前，请先关闭所有电源：</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1.在控制箱与马达上插拔任何连接插头时。</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2.穿针线时。</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3.翻抬缝纫机机头时。</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4.修理或做任何机械上的调整时。</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5.机器闲置不用时。</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14）修理或高层次的保养工作，仅能由受过训练的机电技师来执行。</w:t>
      </w:r>
    </w:p>
    <w:p w:rsidR="00F750BC" w:rsidRPr="006B58BB" w:rsidRDefault="00F750BC" w:rsidP="00F750BC">
      <w:pPr>
        <w:snapToGrid w:val="0"/>
        <w:ind w:firstLineChars="200" w:firstLine="420"/>
        <w:jc w:val="left"/>
        <w:rPr>
          <w:rFonts w:asciiTheme="majorEastAsia" w:eastAsiaTheme="majorEastAsia" w:hAnsiTheme="majorEastAsia"/>
          <w:szCs w:val="21"/>
        </w:rPr>
      </w:pPr>
      <w:r w:rsidRPr="006B58BB">
        <w:rPr>
          <w:rFonts w:asciiTheme="majorEastAsia" w:eastAsiaTheme="majorEastAsia" w:hAnsiTheme="majorEastAsia" w:hint="eastAsia"/>
          <w:szCs w:val="21"/>
        </w:rPr>
        <w:t>所有维修用的零件，须由本公司提供认可，方可使用。</w:t>
      </w:r>
    </w:p>
    <w:p w:rsidR="00F750BC" w:rsidRPr="006B58BB" w:rsidRDefault="00F750BC" w:rsidP="00F750BC">
      <w:pPr>
        <w:snapToGrid w:val="0"/>
        <w:ind w:left="420" w:hangingChars="200" w:hanging="420"/>
        <w:jc w:val="left"/>
        <w:rPr>
          <w:rFonts w:asciiTheme="majorEastAsia" w:eastAsiaTheme="majorEastAsia" w:hAnsiTheme="majorEastAsia"/>
          <w:szCs w:val="21"/>
        </w:rPr>
      </w:pPr>
      <w:r w:rsidRPr="006B58BB">
        <w:rPr>
          <w:rFonts w:asciiTheme="majorEastAsia" w:eastAsiaTheme="majorEastAsia" w:hAnsiTheme="majorEastAsia" w:hint="eastAsia"/>
          <w:szCs w:val="21"/>
        </w:rPr>
        <w:t>15）使用本产品请远离高频电磁波和电波发射器等，以免所产生的电磁波干扰伺服驱动装置而发生误动作。</w:t>
      </w:r>
    </w:p>
    <w:p w:rsidR="00F750BC" w:rsidRPr="006B58BB" w:rsidRDefault="00F750BC" w:rsidP="00F750BC">
      <w:pPr>
        <w:snapToGrid w:val="0"/>
        <w:jc w:val="left"/>
        <w:rPr>
          <w:rFonts w:asciiTheme="majorEastAsia" w:eastAsiaTheme="majorEastAsia" w:hAnsiTheme="majorEastAsia"/>
          <w:szCs w:val="21"/>
        </w:rPr>
      </w:pPr>
      <w:r w:rsidRPr="006B58BB">
        <w:rPr>
          <w:rFonts w:asciiTheme="majorEastAsia" w:eastAsiaTheme="majorEastAsia" w:hAnsiTheme="majorEastAsia" w:hint="eastAsia"/>
          <w:szCs w:val="21"/>
        </w:rPr>
        <w:t>16）请不要以不适当物体来敲击或撞击本产品及各装置。</w:t>
      </w:r>
    </w:p>
    <w:p w:rsidR="00F750BC" w:rsidRPr="006B58BB" w:rsidRDefault="00F750BC" w:rsidP="00F750BC">
      <w:pPr>
        <w:snapToGrid w:val="0"/>
        <w:ind w:leftChars="202" w:left="424"/>
        <w:jc w:val="left"/>
        <w:rPr>
          <w:rFonts w:asciiTheme="majorEastAsia" w:eastAsiaTheme="majorEastAsia" w:hAnsiTheme="majorEastAsia"/>
          <w:b/>
          <w:szCs w:val="21"/>
        </w:rPr>
      </w:pPr>
      <w:r w:rsidRPr="006B58BB">
        <w:rPr>
          <w:rFonts w:asciiTheme="majorEastAsia" w:eastAsiaTheme="majorEastAsia" w:hAnsiTheme="majorEastAsia" w:hint="eastAsia"/>
          <w:b/>
          <w:szCs w:val="21"/>
        </w:rPr>
        <w:t>保修期限</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本产品保修期限为购买日期起一年内或出厂月份起两年内。</w:t>
      </w:r>
    </w:p>
    <w:p w:rsidR="00F750BC" w:rsidRPr="006B58BB" w:rsidRDefault="00F750BC" w:rsidP="00F750BC">
      <w:pPr>
        <w:snapToGrid w:val="0"/>
        <w:ind w:leftChars="202" w:left="424"/>
        <w:jc w:val="left"/>
        <w:rPr>
          <w:rFonts w:asciiTheme="majorEastAsia" w:eastAsiaTheme="majorEastAsia" w:hAnsiTheme="majorEastAsia"/>
          <w:b/>
          <w:szCs w:val="21"/>
        </w:rPr>
      </w:pPr>
      <w:r w:rsidRPr="006B58BB">
        <w:rPr>
          <w:rFonts w:asciiTheme="majorEastAsia" w:eastAsiaTheme="majorEastAsia" w:hAnsiTheme="majorEastAsia" w:hint="eastAsia"/>
          <w:b/>
          <w:szCs w:val="21"/>
        </w:rPr>
        <w:t>保修内容</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本产品在正常情况使用且无人为操作失误的前提下，于保修期间无偿为客户维修使能正常操作。</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但以下情况于保修期间将收取维修费用：</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1.不当使用包括误接高压电源、将产品移做其它用途、自行拆卸、维修、更改、或不依规格范围使用、进水进油及插入异物于本产品。</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2.火灾、地震、闪电、风灾、水灾、盐蚀、潮湿、异常电压及其它天灾或不当场所造成的损害。</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3.客户购买后摔落本产品，或客户自行运输（或托付运输公司）造成的损害。</w:t>
      </w:r>
    </w:p>
    <w:p w:rsidR="00F750BC" w:rsidRPr="006B58BB" w:rsidRDefault="00F750BC" w:rsidP="00F750BC">
      <w:pPr>
        <w:snapToGrid w:val="0"/>
        <w:ind w:leftChars="202" w:left="424"/>
        <w:jc w:val="left"/>
        <w:rPr>
          <w:rFonts w:asciiTheme="majorEastAsia" w:eastAsiaTheme="majorEastAsia" w:hAnsiTheme="majorEastAsia"/>
          <w:szCs w:val="21"/>
        </w:rPr>
      </w:pPr>
      <w:r w:rsidRPr="006B58BB">
        <w:rPr>
          <w:rFonts w:asciiTheme="majorEastAsia" w:eastAsiaTheme="majorEastAsia" w:hAnsiTheme="maj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8C0DD3" w:rsidRPr="006B58BB" w:rsidRDefault="008C0DD3">
      <w:pPr>
        <w:rPr>
          <w:rFonts w:asciiTheme="majorEastAsia" w:eastAsiaTheme="majorEastAsia" w:hAnsiTheme="majorEastAsia"/>
        </w:rPr>
      </w:pPr>
    </w:p>
    <w:p w:rsidR="00F750BC" w:rsidRPr="006B58BB" w:rsidRDefault="00F750BC">
      <w:pPr>
        <w:rPr>
          <w:rFonts w:asciiTheme="majorEastAsia" w:eastAsiaTheme="majorEastAsia" w:hAnsiTheme="majorEastAsia"/>
        </w:rPr>
      </w:pPr>
    </w:p>
    <w:p w:rsidR="00F750BC" w:rsidRPr="006B58BB" w:rsidRDefault="00F750BC">
      <w:pPr>
        <w:rPr>
          <w:rFonts w:asciiTheme="majorEastAsia" w:eastAsiaTheme="majorEastAsia" w:hAnsiTheme="majorEastAsia"/>
        </w:rPr>
      </w:pPr>
    </w:p>
    <w:p w:rsidR="006B58BB" w:rsidRPr="006B58BB" w:rsidRDefault="006B58BB" w:rsidP="006B58BB">
      <w:pPr>
        <w:tabs>
          <w:tab w:val="left" w:pos="426"/>
        </w:tabs>
        <w:spacing w:line="276" w:lineRule="auto"/>
        <w:rPr>
          <w:rFonts w:asciiTheme="majorEastAsia" w:eastAsiaTheme="majorEastAsia" w:hAnsiTheme="majorEastAsia"/>
          <w:b/>
        </w:rPr>
      </w:pPr>
      <w:r w:rsidRPr="006B58BB">
        <w:rPr>
          <w:rFonts w:asciiTheme="majorEastAsia" w:eastAsiaTheme="majorEastAsia" w:hAnsiTheme="majorEastAsia"/>
          <w:b/>
        </w:rPr>
        <w:lastRenderedPageBreak/>
        <w:t xml:space="preserve">1 </w:t>
      </w:r>
      <w:r w:rsidRPr="006B58BB">
        <w:rPr>
          <w:rFonts w:asciiTheme="majorEastAsia" w:eastAsiaTheme="majorEastAsia" w:hAnsiTheme="majorEastAsia" w:hint="eastAsia"/>
          <w:b/>
        </w:rPr>
        <w:t>按键显示</w:t>
      </w:r>
      <w:r w:rsidR="00DF64D8">
        <w:rPr>
          <w:rFonts w:asciiTheme="majorEastAsia" w:eastAsiaTheme="majorEastAsia" w:hAnsiTheme="majorEastAsia" w:hint="eastAsia"/>
          <w:b/>
        </w:rPr>
        <w:t>与说明</w:t>
      </w:r>
      <w:r w:rsidRPr="006B58BB">
        <w:rPr>
          <w:rFonts w:asciiTheme="majorEastAsia" w:eastAsiaTheme="majorEastAsia" w:hAnsiTheme="majorEastAsia" w:hint="eastAsia"/>
          <w:b/>
        </w:rPr>
        <w:t>及操作说明</w:t>
      </w:r>
    </w:p>
    <w:p w:rsidR="00F750BC" w:rsidRPr="006B58BB" w:rsidRDefault="00F750BC" w:rsidP="00F750BC">
      <w:pPr>
        <w:rPr>
          <w:rFonts w:asciiTheme="majorEastAsia" w:eastAsiaTheme="majorEastAsia" w:hAnsiTheme="majorEastAsia"/>
          <w:b/>
          <w:szCs w:val="21"/>
        </w:rPr>
      </w:pPr>
      <w:r w:rsidRPr="006B58BB">
        <w:rPr>
          <w:rFonts w:asciiTheme="majorEastAsia" w:eastAsiaTheme="majorEastAsia" w:hAnsiTheme="majorEastAsia" w:hint="eastAsia"/>
          <w:b/>
          <w:szCs w:val="21"/>
        </w:rPr>
        <w:t>1.1 按键</w:t>
      </w:r>
      <w:r w:rsidR="00DF64D8">
        <w:rPr>
          <w:rFonts w:asciiTheme="majorEastAsia" w:eastAsiaTheme="majorEastAsia" w:hAnsiTheme="majorEastAsia" w:hint="eastAsia"/>
          <w:b/>
          <w:szCs w:val="21"/>
        </w:rPr>
        <w:t>显示</w:t>
      </w:r>
      <w:r w:rsidRPr="006B58BB">
        <w:rPr>
          <w:rFonts w:asciiTheme="majorEastAsia" w:eastAsiaTheme="majorEastAsia" w:hAnsiTheme="majorEastAsia" w:hint="eastAsia"/>
          <w:b/>
          <w:szCs w:val="21"/>
        </w:rPr>
        <w:t>说明</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22"/>
        <w:gridCol w:w="6319"/>
      </w:tblGrid>
      <w:tr w:rsidR="006B58BB" w:rsidRPr="006B58BB" w:rsidTr="005305A8">
        <w:trPr>
          <w:trHeight w:val="90"/>
          <w:jc w:val="center"/>
        </w:trPr>
        <w:tc>
          <w:tcPr>
            <w:tcW w:w="959" w:type="dxa"/>
            <w:vAlign w:val="center"/>
          </w:tcPr>
          <w:p w:rsidR="006B58BB" w:rsidRPr="006B58BB" w:rsidRDefault="006B58BB" w:rsidP="006B58BB">
            <w:pPr>
              <w:spacing w:line="276" w:lineRule="auto"/>
              <w:jc w:val="center"/>
              <w:rPr>
                <w:rFonts w:asciiTheme="majorEastAsia" w:eastAsiaTheme="majorEastAsia" w:hAnsiTheme="majorEastAsia"/>
                <w:sz w:val="18"/>
                <w:szCs w:val="18"/>
              </w:rPr>
            </w:pPr>
            <w:r w:rsidRPr="006B58BB">
              <w:rPr>
                <w:rFonts w:asciiTheme="majorEastAsia" w:eastAsiaTheme="majorEastAsia" w:hAnsiTheme="majorEastAsia" w:hint="eastAsia"/>
                <w:sz w:val="18"/>
                <w:szCs w:val="18"/>
              </w:rPr>
              <w:t>名称</w:t>
            </w:r>
          </w:p>
        </w:tc>
        <w:tc>
          <w:tcPr>
            <w:tcW w:w="1222" w:type="dxa"/>
            <w:vAlign w:val="center"/>
          </w:tcPr>
          <w:p w:rsidR="006B58BB" w:rsidRPr="006B58BB" w:rsidRDefault="006B58BB" w:rsidP="006B58BB">
            <w:pPr>
              <w:spacing w:line="276" w:lineRule="auto"/>
              <w:jc w:val="center"/>
              <w:rPr>
                <w:rFonts w:asciiTheme="majorEastAsia" w:eastAsiaTheme="majorEastAsia" w:hAnsiTheme="majorEastAsia"/>
                <w:sz w:val="18"/>
                <w:szCs w:val="18"/>
              </w:rPr>
            </w:pPr>
            <w:r w:rsidRPr="006B58BB">
              <w:rPr>
                <w:rFonts w:asciiTheme="majorEastAsia" w:eastAsiaTheme="majorEastAsia" w:hAnsiTheme="majorEastAsia" w:hint="eastAsia"/>
                <w:sz w:val="18"/>
                <w:szCs w:val="18"/>
              </w:rPr>
              <w:t>按键</w:t>
            </w:r>
          </w:p>
        </w:tc>
        <w:tc>
          <w:tcPr>
            <w:tcW w:w="6319" w:type="dxa"/>
            <w:vAlign w:val="center"/>
          </w:tcPr>
          <w:p w:rsidR="006B58BB" w:rsidRPr="006B58BB" w:rsidRDefault="006B58BB" w:rsidP="006B58BB">
            <w:pPr>
              <w:spacing w:line="276" w:lineRule="auto"/>
              <w:jc w:val="center"/>
              <w:rPr>
                <w:rFonts w:asciiTheme="majorEastAsia" w:eastAsiaTheme="majorEastAsia" w:hAnsiTheme="majorEastAsia"/>
                <w:sz w:val="18"/>
                <w:szCs w:val="18"/>
              </w:rPr>
            </w:pPr>
            <w:r w:rsidRPr="006B58BB">
              <w:rPr>
                <w:rFonts w:asciiTheme="majorEastAsia" w:eastAsiaTheme="majorEastAsia" w:hAnsiTheme="majorEastAsia" w:hint="eastAsia"/>
                <w:sz w:val="18"/>
                <w:szCs w:val="18"/>
              </w:rPr>
              <w:t>注明</w:t>
            </w:r>
          </w:p>
        </w:tc>
      </w:tr>
      <w:tr w:rsidR="00F750BC" w:rsidRPr="006B58BB" w:rsidTr="005305A8">
        <w:trPr>
          <w:trHeight w:val="90"/>
          <w:jc w:val="center"/>
        </w:trPr>
        <w:tc>
          <w:tcPr>
            <w:tcW w:w="959" w:type="dxa"/>
            <w:vAlign w:val="center"/>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回车键</w:t>
            </w:r>
          </w:p>
        </w:tc>
        <w:tc>
          <w:tcPr>
            <w:tcW w:w="1222" w:type="dxa"/>
            <w:vAlign w:val="center"/>
          </w:tcPr>
          <w:p w:rsidR="00F750BC" w:rsidRPr="006B58BB" w:rsidRDefault="00AC46B5" w:rsidP="004761B6">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452156"/>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319" w:type="dxa"/>
          </w:tcPr>
          <w:p w:rsidR="00F750BC" w:rsidRPr="006B58BB" w:rsidRDefault="00F750BC" w:rsidP="004761B6">
            <w:pPr>
              <w:adjustRightInd w:val="0"/>
              <w:snapToGrid w:val="0"/>
              <w:spacing w:line="300" w:lineRule="auto"/>
              <w:jc w:val="left"/>
              <w:rPr>
                <w:rFonts w:asciiTheme="majorEastAsia" w:eastAsiaTheme="majorEastAsia" w:hAnsiTheme="majorEastAsia"/>
                <w:color w:val="000000"/>
                <w:sz w:val="18"/>
                <w:szCs w:val="18"/>
              </w:rPr>
            </w:pPr>
            <w:r w:rsidRPr="006B58BB">
              <w:rPr>
                <w:rFonts w:asciiTheme="majorEastAsia" w:eastAsiaTheme="majorEastAsia" w:hAnsiTheme="majorEastAsia" w:hint="eastAsia"/>
                <w:color w:val="000000"/>
                <w:sz w:val="18"/>
                <w:szCs w:val="18"/>
              </w:rPr>
              <w:t>若点击，锁机/解锁</w:t>
            </w:r>
            <w:r w:rsidR="0071522E">
              <w:rPr>
                <w:rFonts w:asciiTheme="majorEastAsia" w:eastAsiaTheme="majorEastAsia" w:hAnsiTheme="majorEastAsia" w:hint="eastAsia"/>
                <w:color w:val="000000"/>
                <w:sz w:val="18"/>
                <w:szCs w:val="18"/>
              </w:rPr>
              <w:t>。</w:t>
            </w:r>
            <w:r w:rsidRPr="006B58BB">
              <w:rPr>
                <w:rFonts w:asciiTheme="majorEastAsia" w:eastAsiaTheme="majorEastAsia" w:hAnsiTheme="majorEastAsia" w:hint="eastAsia"/>
                <w:color w:val="000000"/>
                <w:sz w:val="18"/>
                <w:szCs w:val="18"/>
              </w:rPr>
              <w:t>（待机</w:t>
            </w:r>
            <w:r w:rsidRPr="006B58BB">
              <w:rPr>
                <w:rFonts w:asciiTheme="majorEastAsia" w:eastAsiaTheme="majorEastAsia" w:hAnsiTheme="majorEastAsia"/>
                <w:color w:val="000000"/>
                <w:sz w:val="18"/>
                <w:szCs w:val="18"/>
              </w:rPr>
              <w:t>界面</w:t>
            </w:r>
            <w:r w:rsidRPr="006B58BB">
              <w:rPr>
                <w:rFonts w:asciiTheme="majorEastAsia" w:eastAsiaTheme="majorEastAsia" w:hAnsiTheme="majorEastAsia" w:hint="eastAsia"/>
                <w:color w:val="000000"/>
                <w:sz w:val="18"/>
                <w:szCs w:val="18"/>
              </w:rPr>
              <w:t>）</w:t>
            </w:r>
          </w:p>
          <w:p w:rsidR="00F750BC" w:rsidRPr="006B58BB" w:rsidRDefault="00F750BC" w:rsidP="0071522E">
            <w:pPr>
              <w:spacing w:line="360" w:lineRule="auto"/>
              <w:rPr>
                <w:rFonts w:asciiTheme="majorEastAsia" w:eastAsiaTheme="majorEastAsia" w:hAnsiTheme="majorEastAsia" w:cs="宋体"/>
                <w:position w:val="6"/>
                <w:sz w:val="18"/>
                <w:szCs w:val="18"/>
              </w:rPr>
            </w:pPr>
            <w:r w:rsidRPr="006B58BB">
              <w:rPr>
                <w:rFonts w:asciiTheme="majorEastAsia" w:eastAsiaTheme="majorEastAsia" w:hAnsiTheme="majorEastAsia" w:hint="eastAsia"/>
                <w:color w:val="000000"/>
                <w:sz w:val="18"/>
                <w:szCs w:val="18"/>
              </w:rPr>
              <w:t>若点击，</w:t>
            </w:r>
            <w:r w:rsidRPr="006B58BB">
              <w:rPr>
                <w:rFonts w:asciiTheme="majorEastAsia" w:eastAsiaTheme="majorEastAsia" w:hAnsiTheme="majorEastAsia" w:cs="宋体" w:hint="eastAsia"/>
                <w:sz w:val="18"/>
                <w:szCs w:val="18"/>
              </w:rPr>
              <w:t>对所选参数号内容进行查看和保存：选择好参数号后按此键可以进行查看和修改操作，修改参数值后按此键则退出并保存参数</w:t>
            </w:r>
            <w:r w:rsidR="0071522E">
              <w:rPr>
                <w:rFonts w:asciiTheme="majorEastAsia" w:eastAsiaTheme="majorEastAsia" w:hAnsiTheme="majorEastAsia" w:hint="eastAsia"/>
                <w:color w:val="000000"/>
                <w:sz w:val="18"/>
                <w:szCs w:val="18"/>
              </w:rPr>
              <w:t>。</w:t>
            </w:r>
            <w:r w:rsidRPr="006B58BB">
              <w:rPr>
                <w:rFonts w:asciiTheme="majorEastAsia" w:eastAsiaTheme="majorEastAsia" w:hAnsiTheme="majorEastAsia" w:hint="eastAsia"/>
                <w:sz w:val="18"/>
                <w:szCs w:val="18"/>
              </w:rPr>
              <w:t>（参数界面）</w:t>
            </w:r>
          </w:p>
        </w:tc>
      </w:tr>
      <w:tr w:rsidR="00F750BC" w:rsidRPr="006B58BB" w:rsidTr="005305A8">
        <w:trPr>
          <w:trHeight w:val="668"/>
          <w:jc w:val="center"/>
        </w:trPr>
        <w:tc>
          <w:tcPr>
            <w:tcW w:w="959" w:type="dxa"/>
            <w:vAlign w:val="center"/>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F键</w:t>
            </w:r>
          </w:p>
        </w:tc>
        <w:tc>
          <w:tcPr>
            <w:tcW w:w="1222" w:type="dxa"/>
            <w:vAlign w:val="center"/>
          </w:tcPr>
          <w:p w:rsidR="00F750BC" w:rsidRPr="006B58BB" w:rsidRDefault="00AC46B5" w:rsidP="004761B6">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452156"/>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319" w:type="dxa"/>
            <w:vAlign w:val="center"/>
          </w:tcPr>
          <w:p w:rsidR="00F750BC" w:rsidRPr="006B58BB" w:rsidRDefault="00F750BC" w:rsidP="004761B6">
            <w:pPr>
              <w:rPr>
                <w:rFonts w:asciiTheme="majorEastAsia" w:eastAsiaTheme="majorEastAsia" w:hAnsiTheme="majorEastAsia"/>
                <w:sz w:val="18"/>
                <w:szCs w:val="18"/>
              </w:rPr>
            </w:pPr>
            <w:r w:rsidRPr="006B58BB">
              <w:rPr>
                <w:rFonts w:asciiTheme="majorEastAsia" w:eastAsiaTheme="majorEastAsia" w:hAnsiTheme="majorEastAsia" w:hint="eastAsia"/>
                <w:sz w:val="18"/>
                <w:szCs w:val="18"/>
              </w:rPr>
              <w:t>若点击，进入或退出用户参数设定界面。</w:t>
            </w:r>
          </w:p>
          <w:p w:rsidR="00F750BC" w:rsidRPr="006B58BB" w:rsidRDefault="00F750BC" w:rsidP="004761B6">
            <w:pP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在关机状态，按住F键开机进入技术员参数模式。</w:t>
            </w:r>
          </w:p>
        </w:tc>
      </w:tr>
      <w:tr w:rsidR="00F750BC" w:rsidRPr="006B58BB" w:rsidTr="005305A8">
        <w:trPr>
          <w:trHeight w:val="684"/>
          <w:jc w:val="center"/>
        </w:trPr>
        <w:tc>
          <w:tcPr>
            <w:tcW w:w="959" w:type="dxa"/>
            <w:vAlign w:val="center"/>
          </w:tcPr>
          <w:p w:rsidR="00F750BC" w:rsidRPr="006B58BB" w:rsidRDefault="00F750BC" w:rsidP="004761B6">
            <w:pP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上键</w:t>
            </w:r>
          </w:p>
        </w:tc>
        <w:tc>
          <w:tcPr>
            <w:tcW w:w="1222" w:type="dxa"/>
            <w:vAlign w:val="center"/>
          </w:tcPr>
          <w:p w:rsidR="00F750BC" w:rsidRPr="006B58BB" w:rsidRDefault="00AC46B5" w:rsidP="004761B6">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452156"/>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319" w:type="dxa"/>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若点击，增加参数值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（参数界面）</w:t>
            </w:r>
          </w:p>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若长按，连续增加参数值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（参数界面）</w:t>
            </w:r>
          </w:p>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若点击，增加速度值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（待机界面）</w:t>
            </w:r>
          </w:p>
          <w:p w:rsidR="00F750BC" w:rsidRPr="006B58BB" w:rsidRDefault="00F750BC" w:rsidP="0071522E">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若长按，连续增加速度值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（待机界面）</w:t>
            </w:r>
          </w:p>
        </w:tc>
      </w:tr>
      <w:tr w:rsidR="00F750BC" w:rsidRPr="006B58BB" w:rsidTr="005305A8">
        <w:trPr>
          <w:trHeight w:val="625"/>
          <w:jc w:val="center"/>
        </w:trPr>
        <w:tc>
          <w:tcPr>
            <w:tcW w:w="959" w:type="dxa"/>
            <w:vAlign w:val="center"/>
          </w:tcPr>
          <w:p w:rsidR="00F750BC" w:rsidRPr="006B58BB" w:rsidRDefault="00F750BC" w:rsidP="004761B6">
            <w:pP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下键</w:t>
            </w:r>
          </w:p>
        </w:tc>
        <w:tc>
          <w:tcPr>
            <w:tcW w:w="1222" w:type="dxa"/>
            <w:vAlign w:val="center"/>
          </w:tcPr>
          <w:p w:rsidR="00F750BC" w:rsidRPr="006B58BB" w:rsidRDefault="00AC46B5" w:rsidP="004761B6">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452156"/>
                  <wp:effectExtent l="0" t="0" r="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319" w:type="dxa"/>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若点击，减少参数值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（参数界面）</w:t>
            </w:r>
          </w:p>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若长按，连续减少参数值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（参数界面）</w:t>
            </w:r>
          </w:p>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若点击，减少速度值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（待机界面）</w:t>
            </w:r>
          </w:p>
          <w:p w:rsidR="00F750BC" w:rsidRPr="006B58BB" w:rsidRDefault="00F750BC" w:rsidP="0071522E">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若长按，连续减少速度值</w:t>
            </w:r>
            <w:r w:rsidR="0071522E">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（待机界面）</w:t>
            </w:r>
          </w:p>
        </w:tc>
      </w:tr>
    </w:tbl>
    <w:p w:rsidR="00F750BC" w:rsidRPr="006B58BB" w:rsidRDefault="00F750BC" w:rsidP="00F750BC">
      <w:pPr>
        <w:rPr>
          <w:rFonts w:asciiTheme="majorEastAsia" w:eastAsiaTheme="majorEastAsia" w:hAnsiTheme="majorEastAsia"/>
          <w:b/>
        </w:rPr>
      </w:pPr>
      <w:r w:rsidRPr="006B58BB">
        <w:rPr>
          <w:rFonts w:asciiTheme="majorEastAsia" w:eastAsiaTheme="majorEastAsia" w:hAnsiTheme="majorEastAsia" w:hint="eastAsia"/>
          <w:b/>
        </w:rPr>
        <w:t>1.2操作说明</w:t>
      </w:r>
    </w:p>
    <w:p w:rsidR="00F750BC" w:rsidRPr="006B58BB" w:rsidRDefault="00F750BC" w:rsidP="00F750BC">
      <w:pPr>
        <w:rPr>
          <w:rFonts w:asciiTheme="majorEastAsia" w:eastAsiaTheme="majorEastAsia" w:hAnsiTheme="majorEastAsia"/>
          <w:b/>
        </w:rPr>
      </w:pPr>
      <w:r w:rsidRPr="006B58BB">
        <w:rPr>
          <w:rFonts w:asciiTheme="majorEastAsia" w:eastAsiaTheme="majorEastAsia" w:hAnsiTheme="majorEastAsia" w:hint="eastAsia"/>
          <w:b/>
        </w:rPr>
        <w:t>1.2.1 恢复出厂设置</w:t>
      </w:r>
    </w:p>
    <w:p w:rsidR="00F750BC" w:rsidRPr="006B58BB" w:rsidRDefault="00F750BC" w:rsidP="00F750BC">
      <w:pPr>
        <w:ind w:firstLine="420"/>
        <w:rPr>
          <w:rFonts w:asciiTheme="majorEastAsia" w:eastAsiaTheme="majorEastAsia" w:hAnsiTheme="majorEastAsia"/>
          <w:b/>
          <w:sz w:val="18"/>
          <w:szCs w:val="18"/>
        </w:rPr>
      </w:pPr>
      <w:r w:rsidRPr="006B58BB">
        <w:rPr>
          <w:rFonts w:asciiTheme="majorEastAsia" w:eastAsiaTheme="majorEastAsia" w:hAnsiTheme="majorEastAsia" w:hint="eastAsia"/>
          <w:sz w:val="18"/>
          <w:szCs w:val="18"/>
        </w:rPr>
        <w:t>按住</w:t>
      </w:r>
      <w:r w:rsidR="00DF64D8">
        <w:rPr>
          <w:rFonts w:asciiTheme="majorEastAsia" w:eastAsiaTheme="majorEastAsia" w:hAnsiTheme="majorEastAsia" w:cs="宋体"/>
          <w:noProof/>
          <w:sz w:val="18"/>
          <w:szCs w:val="18"/>
        </w:rPr>
        <w:drawing>
          <wp:inline distT="0" distB="0" distL="0" distR="0" wp14:anchorId="21F84FDC" wp14:editId="4E1C6B6F">
            <wp:extent cx="257964" cy="21600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DF64D8">
        <w:rPr>
          <w:rFonts w:asciiTheme="majorEastAsia" w:eastAsiaTheme="majorEastAsia" w:hAnsiTheme="majorEastAsia" w:hint="eastAsia"/>
          <w:sz w:val="18"/>
          <w:szCs w:val="18"/>
        </w:rPr>
        <w:t>和</w:t>
      </w:r>
      <w:r w:rsidR="00DF64D8">
        <w:rPr>
          <w:rFonts w:asciiTheme="majorEastAsia" w:eastAsiaTheme="majorEastAsia" w:hAnsiTheme="majorEastAsia" w:cs="宋体"/>
          <w:noProof/>
          <w:sz w:val="18"/>
          <w:szCs w:val="18"/>
        </w:rPr>
        <w:drawing>
          <wp:inline distT="0" distB="0" distL="0" distR="0" wp14:anchorId="5A6B46DF" wp14:editId="608ACC53">
            <wp:extent cx="257964" cy="216000"/>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键，同时开机，显示RST，按</w:t>
      </w:r>
      <w:r w:rsidR="00DF64D8">
        <w:rPr>
          <w:rFonts w:asciiTheme="majorEastAsia" w:eastAsiaTheme="majorEastAsia" w:hAnsiTheme="majorEastAsia" w:cs="宋体"/>
          <w:noProof/>
          <w:sz w:val="18"/>
          <w:szCs w:val="18"/>
        </w:rPr>
        <w:drawing>
          <wp:inline distT="0" distB="0" distL="0" distR="0" wp14:anchorId="17A58ECD" wp14:editId="45641222">
            <wp:extent cx="257964" cy="2160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确认，显示OFF，按</w:t>
      </w:r>
      <w:r w:rsidR="00DF64D8">
        <w:rPr>
          <w:rFonts w:asciiTheme="majorEastAsia" w:eastAsiaTheme="majorEastAsia" w:hAnsiTheme="majorEastAsia" w:cs="宋体"/>
          <w:noProof/>
          <w:sz w:val="18"/>
          <w:szCs w:val="18"/>
        </w:rPr>
        <w:drawing>
          <wp:inline distT="0" distB="0" distL="0" distR="0" wp14:anchorId="1A53C925" wp14:editId="1B5862CA">
            <wp:extent cx="257964" cy="216000"/>
            <wp:effectExtent l="0" t="0" r="889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或</w:t>
      </w:r>
      <w:r w:rsidR="00DF64D8">
        <w:rPr>
          <w:rFonts w:asciiTheme="majorEastAsia" w:eastAsiaTheme="majorEastAsia" w:hAnsiTheme="majorEastAsia" w:cs="宋体"/>
          <w:noProof/>
          <w:sz w:val="18"/>
          <w:szCs w:val="18"/>
        </w:rPr>
        <w:drawing>
          <wp:inline distT="0" distB="0" distL="0" distR="0" wp14:anchorId="21783ABB" wp14:editId="1C71EA95">
            <wp:extent cx="257964" cy="216000"/>
            <wp:effectExtent l="0" t="0" r="889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改为ON，按</w:t>
      </w:r>
      <w:r w:rsidR="00DF64D8">
        <w:rPr>
          <w:rFonts w:asciiTheme="majorEastAsia" w:eastAsiaTheme="majorEastAsia" w:hAnsiTheme="majorEastAsia" w:cs="宋体"/>
          <w:noProof/>
          <w:sz w:val="18"/>
          <w:szCs w:val="18"/>
        </w:rPr>
        <w:drawing>
          <wp:inline distT="0" distB="0" distL="0" distR="0" wp14:anchorId="3ADD9101" wp14:editId="611097EC">
            <wp:extent cx="257964" cy="216000"/>
            <wp:effectExtent l="0" t="0" r="889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确认，待显示RST后关机重启。</w:t>
      </w:r>
    </w:p>
    <w:p w:rsidR="00F750BC" w:rsidRPr="006B58BB" w:rsidRDefault="00F750BC" w:rsidP="00F750BC">
      <w:pPr>
        <w:rPr>
          <w:rFonts w:asciiTheme="majorEastAsia" w:eastAsiaTheme="majorEastAsia" w:hAnsiTheme="majorEastAsia"/>
        </w:rPr>
      </w:pPr>
      <w:r w:rsidRPr="006B58BB">
        <w:rPr>
          <w:rFonts w:asciiTheme="majorEastAsia" w:eastAsiaTheme="majorEastAsia" w:hAnsiTheme="majorEastAsia" w:hint="eastAsia"/>
          <w:b/>
        </w:rPr>
        <w:t xml:space="preserve">1.2.2 </w:t>
      </w:r>
      <w:r w:rsidR="00B3482E">
        <w:rPr>
          <w:rFonts w:asciiTheme="majorEastAsia" w:eastAsiaTheme="majorEastAsia" w:hAnsiTheme="majorEastAsia" w:hint="eastAsia"/>
          <w:b/>
        </w:rPr>
        <w:t>步进电机调试</w:t>
      </w:r>
      <w:r w:rsidRPr="006B58BB">
        <w:rPr>
          <w:rFonts w:asciiTheme="majorEastAsia" w:eastAsiaTheme="majorEastAsia" w:hAnsiTheme="majorEastAsia" w:hint="eastAsia"/>
          <w:b/>
        </w:rPr>
        <w:t>模式</w:t>
      </w:r>
    </w:p>
    <w:p w:rsidR="00F750BC" w:rsidRPr="006B58BB" w:rsidRDefault="00F750BC" w:rsidP="00F750BC">
      <w:pPr>
        <w:ind w:firstLineChars="200" w:firstLine="360"/>
        <w:rPr>
          <w:rFonts w:asciiTheme="majorEastAsia" w:eastAsiaTheme="majorEastAsia" w:hAnsiTheme="majorEastAsia" w:cs="宋体"/>
          <w:sz w:val="18"/>
          <w:szCs w:val="18"/>
        </w:rPr>
      </w:pPr>
      <w:r w:rsidRPr="006B58BB">
        <w:rPr>
          <w:rFonts w:asciiTheme="majorEastAsia" w:eastAsiaTheme="majorEastAsia" w:hAnsiTheme="majorEastAsia" w:cs="宋体"/>
          <w:sz w:val="18"/>
          <w:szCs w:val="18"/>
        </w:rPr>
        <w:t>在关机状态下，将大盘调至原点位置。长按</w:t>
      </w:r>
      <w:r w:rsidR="00DF64D8">
        <w:rPr>
          <w:rFonts w:asciiTheme="majorEastAsia" w:eastAsiaTheme="majorEastAsia" w:hAnsiTheme="majorEastAsia" w:cs="宋体"/>
          <w:noProof/>
          <w:sz w:val="18"/>
          <w:szCs w:val="18"/>
        </w:rPr>
        <w:drawing>
          <wp:inline distT="0" distB="0" distL="0" distR="0" wp14:anchorId="4C044408" wp14:editId="5AB2B55B">
            <wp:extent cx="257964" cy="216000"/>
            <wp:effectExtent l="0" t="0" r="889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sz w:val="18"/>
          <w:szCs w:val="18"/>
        </w:rPr>
        <w:t>和</w:t>
      </w:r>
      <w:r w:rsidR="00DF64D8">
        <w:rPr>
          <w:rFonts w:asciiTheme="majorEastAsia" w:eastAsiaTheme="majorEastAsia" w:hAnsiTheme="majorEastAsia" w:cs="宋体"/>
          <w:noProof/>
          <w:sz w:val="18"/>
          <w:szCs w:val="18"/>
        </w:rPr>
        <w:drawing>
          <wp:inline distT="0" distB="0" distL="0" distR="0" wp14:anchorId="1E5D9883" wp14:editId="07B0A38C">
            <wp:extent cx="257964" cy="216000"/>
            <wp:effectExtent l="0" t="0" r="889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sz w:val="18"/>
          <w:szCs w:val="18"/>
        </w:rPr>
        <w:t>开机，显示主界面。然后长按</w:t>
      </w:r>
      <w:r w:rsidR="00DF64D8">
        <w:rPr>
          <w:rFonts w:asciiTheme="majorEastAsia" w:eastAsiaTheme="majorEastAsia" w:hAnsiTheme="majorEastAsia" w:cs="宋体"/>
          <w:noProof/>
          <w:sz w:val="18"/>
          <w:szCs w:val="18"/>
        </w:rPr>
        <w:drawing>
          <wp:inline distT="0" distB="0" distL="0" distR="0" wp14:anchorId="1E5D9883" wp14:editId="07B0A38C">
            <wp:extent cx="257964" cy="216000"/>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sz w:val="18"/>
          <w:szCs w:val="18"/>
        </w:rPr>
        <w:t>进入调试模式，显示N-01。</w:t>
      </w:r>
    </w:p>
    <w:p w:rsidR="00F750BC" w:rsidRPr="006B58BB" w:rsidRDefault="00F750BC" w:rsidP="00F750BC">
      <w:pPr>
        <w:rPr>
          <w:rFonts w:asciiTheme="majorEastAsia" w:eastAsiaTheme="majorEastAsia" w:hAnsiTheme="majorEastAsia"/>
        </w:rPr>
      </w:pPr>
      <w:r w:rsidRPr="006B58BB">
        <w:rPr>
          <w:rFonts w:asciiTheme="majorEastAsia" w:eastAsiaTheme="majorEastAsia" w:hAnsiTheme="majorEastAsia" w:hint="eastAsia"/>
          <w:b/>
        </w:rPr>
        <w:t>1.2.3 锁定与解锁</w:t>
      </w:r>
    </w:p>
    <w:p w:rsidR="00F750BC" w:rsidRPr="006B58BB" w:rsidRDefault="00F750BC" w:rsidP="006B58BB">
      <w:pPr>
        <w:ind w:firstLineChars="200" w:firstLine="360"/>
        <w:rPr>
          <w:rFonts w:asciiTheme="majorEastAsia" w:eastAsiaTheme="majorEastAsia" w:hAnsiTheme="majorEastAsia"/>
          <w:b/>
          <w:sz w:val="18"/>
          <w:szCs w:val="18"/>
        </w:rPr>
      </w:pPr>
      <w:r w:rsidRPr="006B58BB">
        <w:rPr>
          <w:rFonts w:asciiTheme="majorEastAsia" w:eastAsiaTheme="majorEastAsia" w:hAnsiTheme="majorEastAsia" w:hint="eastAsia"/>
          <w:sz w:val="18"/>
          <w:szCs w:val="18"/>
        </w:rPr>
        <w:t>在主界面下短按</w:t>
      </w:r>
      <w:r w:rsidR="00D32ED8">
        <w:rPr>
          <w:rFonts w:asciiTheme="majorEastAsia" w:eastAsiaTheme="majorEastAsia" w:hAnsiTheme="majorEastAsia" w:cs="宋体"/>
          <w:noProof/>
          <w:sz w:val="18"/>
          <w:szCs w:val="18"/>
        </w:rPr>
        <w:drawing>
          <wp:inline distT="0" distB="0" distL="0" distR="0" wp14:anchorId="6748AE54" wp14:editId="6A54C29A">
            <wp:extent cx="257964" cy="216000"/>
            <wp:effectExtent l="0" t="0" r="88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可切换锁定与解锁电机，开机默认在锁定状态。当锁定时，界面呈现LOCK，压脚落下，反踏踏板可抬起压脚，前踏踏板则机器无反应，按</w:t>
      </w:r>
      <w:r w:rsidR="00D32ED8">
        <w:rPr>
          <w:rFonts w:asciiTheme="majorEastAsia" w:eastAsiaTheme="majorEastAsia" w:hAnsiTheme="majorEastAsia" w:cs="宋体"/>
          <w:noProof/>
          <w:sz w:val="18"/>
          <w:szCs w:val="18"/>
        </w:rPr>
        <w:drawing>
          <wp:inline distT="0" distB="0" distL="0" distR="0" wp14:anchorId="74C24CBE" wp14:editId="5D071A2B">
            <wp:extent cx="257964" cy="216000"/>
            <wp:effectExtent l="0" t="0" r="889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w:t>
      </w:r>
      <w:r w:rsidR="00D32ED8">
        <w:rPr>
          <w:rFonts w:asciiTheme="majorEastAsia" w:eastAsiaTheme="majorEastAsia" w:hAnsiTheme="majorEastAsia" w:cs="宋体"/>
          <w:noProof/>
          <w:sz w:val="18"/>
          <w:szCs w:val="18"/>
        </w:rPr>
        <w:drawing>
          <wp:inline distT="0" distB="0" distL="0" distR="0" wp14:anchorId="2EA70D02" wp14:editId="59AACF9B">
            <wp:extent cx="257964" cy="216000"/>
            <wp:effectExtent l="0" t="0" r="889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可修改运行速度。当解锁时，界面呈现动态的零，若此时机器处于原点位置则压脚抬起，半前踏踏板可落下压脚，前踏踏板可启动机器；若不在原点位置，可前踏踏板让机器运行一次，机器会停在原点位置。</w:t>
      </w:r>
    </w:p>
    <w:p w:rsidR="00F750BC" w:rsidRPr="006B58BB" w:rsidRDefault="00F750BC" w:rsidP="00F750BC">
      <w:pPr>
        <w:rPr>
          <w:rFonts w:asciiTheme="majorEastAsia" w:eastAsiaTheme="majorEastAsia" w:hAnsiTheme="majorEastAsia"/>
          <w:b/>
          <w:szCs w:val="21"/>
        </w:rPr>
      </w:pPr>
    </w:p>
    <w:p w:rsidR="00F750BC" w:rsidRPr="006B58BB" w:rsidRDefault="00F750BC" w:rsidP="00F750BC">
      <w:pPr>
        <w:rPr>
          <w:rFonts w:asciiTheme="majorEastAsia" w:eastAsiaTheme="majorEastAsia" w:hAnsiTheme="majorEastAsia"/>
          <w:b/>
          <w:szCs w:val="21"/>
        </w:rPr>
      </w:pPr>
      <w:r w:rsidRPr="006B58BB">
        <w:rPr>
          <w:rFonts w:asciiTheme="majorEastAsia" w:eastAsiaTheme="majorEastAsia" w:hAnsiTheme="majorEastAsia" w:hint="eastAsia"/>
          <w:b/>
          <w:szCs w:val="21"/>
        </w:rPr>
        <w:t>2 用户参数&amp;技术员参数</w:t>
      </w:r>
    </w:p>
    <w:p w:rsidR="00F750BC" w:rsidRPr="006B58BB" w:rsidRDefault="006B58BB" w:rsidP="00F750BC">
      <w:pPr>
        <w:rPr>
          <w:rFonts w:asciiTheme="majorEastAsia" w:eastAsiaTheme="majorEastAsia" w:hAnsiTheme="majorEastAsia"/>
          <w:b/>
          <w:szCs w:val="21"/>
        </w:rPr>
      </w:pPr>
      <w:r w:rsidRPr="006B58BB">
        <w:rPr>
          <w:rFonts w:asciiTheme="majorEastAsia" w:eastAsiaTheme="majorEastAsia" w:hAnsiTheme="majorEastAsia" w:hint="eastAsia"/>
          <w:b/>
          <w:szCs w:val="21"/>
        </w:rPr>
        <w:t>2.1</w:t>
      </w:r>
      <w:r w:rsidR="00F750BC" w:rsidRPr="006B58BB">
        <w:rPr>
          <w:rFonts w:asciiTheme="majorEastAsia" w:eastAsiaTheme="majorEastAsia" w:hAnsiTheme="majorEastAsia" w:hint="eastAsia"/>
          <w:b/>
          <w:szCs w:val="21"/>
        </w:rPr>
        <w:t xml:space="preserve"> 用户参数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F750BC" w:rsidRPr="006B58BB" w:rsidTr="00F23733">
        <w:trPr>
          <w:trHeight w:val="90"/>
          <w:tblHeader/>
          <w:jc w:val="center"/>
        </w:trPr>
        <w:tc>
          <w:tcPr>
            <w:tcW w:w="1089" w:type="dxa"/>
            <w:vAlign w:val="center"/>
          </w:tcPr>
          <w:p w:rsidR="00F750BC" w:rsidRPr="006B58BB" w:rsidRDefault="00F750BC" w:rsidP="004761B6">
            <w:pPr>
              <w:spacing w:line="0" w:lineRule="atLeas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参数项</w:t>
            </w:r>
          </w:p>
        </w:tc>
        <w:tc>
          <w:tcPr>
            <w:tcW w:w="2025" w:type="dxa"/>
            <w:vAlign w:val="center"/>
          </w:tcPr>
          <w:p w:rsidR="00F750BC" w:rsidRPr="006B58BB" w:rsidRDefault="00F750BC" w:rsidP="004761B6">
            <w:pPr>
              <w:spacing w:line="0" w:lineRule="atLeas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中文说明</w:t>
            </w:r>
          </w:p>
        </w:tc>
        <w:tc>
          <w:tcPr>
            <w:tcW w:w="1134" w:type="dxa"/>
            <w:vAlign w:val="center"/>
          </w:tcPr>
          <w:p w:rsidR="00F750BC" w:rsidRPr="006B58BB" w:rsidRDefault="00F750BC" w:rsidP="004761B6">
            <w:pPr>
              <w:spacing w:line="0" w:lineRule="atLeas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范围</w:t>
            </w:r>
          </w:p>
        </w:tc>
        <w:tc>
          <w:tcPr>
            <w:tcW w:w="992" w:type="dxa"/>
            <w:vAlign w:val="center"/>
          </w:tcPr>
          <w:p w:rsidR="00F750BC" w:rsidRPr="006B58BB" w:rsidRDefault="00F750BC" w:rsidP="004761B6">
            <w:pPr>
              <w:spacing w:line="0" w:lineRule="atLeas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初始值</w:t>
            </w:r>
          </w:p>
        </w:tc>
        <w:tc>
          <w:tcPr>
            <w:tcW w:w="3969" w:type="dxa"/>
            <w:vAlign w:val="center"/>
          </w:tcPr>
          <w:p w:rsidR="00F750BC" w:rsidRPr="006B58BB" w:rsidRDefault="00F750BC" w:rsidP="004761B6">
            <w:pPr>
              <w:spacing w:line="0" w:lineRule="atLeas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内容值名称说明与备注</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P01</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高速运行转速（spm）</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车缝时的高速转速设定</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P02</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低速运行转速（spm）</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车缝时的低速转速设定</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P03</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切刀动作速度</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1000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800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切刀时机头的转速</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P04</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第一针限速</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800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P05</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第二针限速</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800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P06</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第三针限速</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P07</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第四针限速</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2500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lastRenderedPageBreak/>
              <w:t>P09</w:t>
            </w:r>
          </w:p>
        </w:tc>
        <w:tc>
          <w:tcPr>
            <w:tcW w:w="2025" w:type="dxa"/>
            <w:vAlign w:val="center"/>
          </w:tcPr>
          <w:p w:rsidR="00F750BC" w:rsidRPr="006B58BB" w:rsidRDefault="00F750BC" w:rsidP="006B58BB">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压脚保护时间</w:t>
            </w:r>
          </w:p>
        </w:tc>
        <w:tc>
          <w:tcPr>
            <w:tcW w:w="1134" w:type="dxa"/>
            <w:vAlign w:val="center"/>
          </w:tcPr>
          <w:p w:rsidR="00F750BC" w:rsidRPr="006B58BB" w:rsidRDefault="007A2FF1" w:rsidP="000E25C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Pr>
                <w:rFonts w:asciiTheme="majorEastAsia" w:eastAsiaTheme="majorEastAsia" w:hAnsiTheme="majorEastAsia" w:cs="宋体"/>
                <w:sz w:val="18"/>
                <w:szCs w:val="18"/>
              </w:rPr>
              <w:t>-</w:t>
            </w:r>
            <w:r w:rsidR="000E25CE">
              <w:rPr>
                <w:rFonts w:asciiTheme="majorEastAsia" w:eastAsiaTheme="majorEastAsia" w:hAnsiTheme="majorEastAsia" w:cs="宋体"/>
                <w:sz w:val="18"/>
                <w:szCs w:val="18"/>
              </w:rPr>
              <w:t>600</w:t>
            </w:r>
          </w:p>
        </w:tc>
        <w:tc>
          <w:tcPr>
            <w:tcW w:w="992" w:type="dxa"/>
            <w:vAlign w:val="center"/>
          </w:tcPr>
          <w:p w:rsidR="00F750BC"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bl>
    <w:p w:rsidR="00F750BC" w:rsidRPr="006B58BB" w:rsidRDefault="006B58BB" w:rsidP="00F750BC">
      <w:pPr>
        <w:rPr>
          <w:rFonts w:asciiTheme="majorEastAsia" w:eastAsiaTheme="majorEastAsia" w:hAnsiTheme="majorEastAsia"/>
          <w:b/>
          <w:szCs w:val="21"/>
        </w:rPr>
      </w:pPr>
      <w:r>
        <w:rPr>
          <w:rFonts w:asciiTheme="majorEastAsia" w:eastAsiaTheme="majorEastAsia" w:hAnsiTheme="majorEastAsia" w:hint="eastAsia"/>
          <w:b/>
          <w:szCs w:val="21"/>
        </w:rPr>
        <w:t>2.2</w:t>
      </w:r>
      <w:r w:rsidR="00F750BC" w:rsidRPr="006B58BB">
        <w:rPr>
          <w:rFonts w:asciiTheme="majorEastAsia" w:eastAsiaTheme="majorEastAsia" w:hAnsiTheme="majorEastAsia" w:hint="eastAsia"/>
          <w:b/>
          <w:szCs w:val="21"/>
        </w:rPr>
        <w:t xml:space="preserve"> 技术员参数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F750BC" w:rsidRPr="006B58BB" w:rsidTr="00F23733">
        <w:trPr>
          <w:trHeight w:val="343"/>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参数项</w:t>
            </w:r>
          </w:p>
        </w:tc>
        <w:tc>
          <w:tcPr>
            <w:tcW w:w="2025"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中文说明</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范围</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初始值</w:t>
            </w:r>
          </w:p>
        </w:tc>
        <w:tc>
          <w:tcPr>
            <w:tcW w:w="396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内容值名称说明与备注</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P13</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步进电机零点补偿</w:t>
            </w:r>
          </w:p>
        </w:tc>
        <w:tc>
          <w:tcPr>
            <w:tcW w:w="1134" w:type="dxa"/>
            <w:vAlign w:val="center"/>
          </w:tcPr>
          <w:p w:rsidR="00F750BC" w:rsidRPr="006B58BB" w:rsidRDefault="00F750BC" w:rsidP="00106C1B">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106C1B" w:rsidRPr="00106C1B">
              <w:rPr>
                <w:rFonts w:ascii="Times New Roman" w:eastAsiaTheme="majorEastAsia" w:hAnsi="Times New Roman" w:cs="Times New Roman"/>
                <w:sz w:val="18"/>
                <w:szCs w:val="18"/>
              </w:rPr>
              <w:t>~</w:t>
            </w:r>
            <w:r w:rsidRPr="006B58BB">
              <w:rPr>
                <w:rFonts w:asciiTheme="majorEastAsia" w:eastAsiaTheme="majorEastAsia" w:hAnsiTheme="majorEastAsia" w:cs="宋体" w:hint="eastAsia"/>
                <w:sz w:val="18"/>
                <w:szCs w:val="18"/>
              </w:rPr>
              <w:t>100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微调步进电机机械原点位置</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P14</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主轴电机零点校正</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在参数调节界面按</w:t>
            </w:r>
            <w:r w:rsidR="008F1E14">
              <w:rPr>
                <w:rFonts w:asciiTheme="majorEastAsia" w:eastAsiaTheme="majorEastAsia" w:hAnsiTheme="majorEastAsia" w:cs="宋体"/>
                <w:noProof/>
                <w:sz w:val="18"/>
                <w:szCs w:val="18"/>
              </w:rPr>
              <w:drawing>
                <wp:inline distT="0" distB="0" distL="0" distR="0" wp14:anchorId="00328A73" wp14:editId="2DF5FB4D">
                  <wp:extent cx="257964" cy="216000"/>
                  <wp:effectExtent l="0" t="0" r="889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hint="eastAsia"/>
                <w:sz w:val="18"/>
                <w:szCs w:val="18"/>
              </w:rPr>
              <w:t>，主轴电机会自动找零点，待完成后按</w:t>
            </w:r>
            <w:r w:rsidR="008F1E14">
              <w:rPr>
                <w:rFonts w:asciiTheme="majorEastAsia" w:eastAsiaTheme="majorEastAsia" w:hAnsiTheme="majorEastAsia" w:cs="宋体"/>
                <w:noProof/>
                <w:sz w:val="18"/>
                <w:szCs w:val="18"/>
              </w:rPr>
              <w:drawing>
                <wp:inline distT="0" distB="0" distL="0" distR="0" wp14:anchorId="56772B6E" wp14:editId="34CA061C">
                  <wp:extent cx="257964" cy="216000"/>
                  <wp:effectExtent l="0" t="0" r="889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hint="eastAsia"/>
                <w:sz w:val="18"/>
                <w:szCs w:val="18"/>
              </w:rPr>
              <w:t>保存</w:t>
            </w:r>
          </w:p>
        </w:tc>
      </w:tr>
      <w:tr w:rsidR="00F750BC" w:rsidRPr="006B58BB" w:rsidTr="00F23733">
        <w:trPr>
          <w:trHeight w:val="104"/>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P15</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停车保护针数</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990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在大盘未感应到停车信号情况下，机针要动作多少针进行保护</w:t>
            </w:r>
          </w:p>
        </w:tc>
      </w:tr>
      <w:tr w:rsidR="00F750BC" w:rsidRPr="006B58BB" w:rsidTr="00F23733">
        <w:trPr>
          <w:trHeight w:val="104"/>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P16</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减速保护针数</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990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在大盘未感应到减速信号情况下，机针要动作多少针进行保护</w:t>
            </w:r>
          </w:p>
        </w:tc>
      </w:tr>
      <w:tr w:rsidR="00F750BC" w:rsidRPr="006B58BB" w:rsidTr="00F23733">
        <w:trPr>
          <w:trHeight w:val="416"/>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P17</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开机自动找上定位</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1</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p>
        </w:tc>
        <w:tc>
          <w:tcPr>
            <w:tcW w:w="3969" w:type="dxa"/>
            <w:vAlign w:val="center"/>
          </w:tcPr>
          <w:p w:rsidR="007C2D2B" w:rsidRDefault="007C2D2B"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0：无作用</w:t>
            </w:r>
          </w:p>
          <w:p w:rsidR="00F750BC" w:rsidRPr="007C2D2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1：开启电源后，自动找到上定位信号后停止</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P18</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上定位调整</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2400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90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上定位调整，数值减少时会提前停针，数值增加时会延迟停针</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P19</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测试工作时间（0.1s）</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250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C项测试中，设置导通时间</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P20</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测试停止时间（0.1s）</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50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B和C项测试中，设置停车时间</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P21</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A项测试</w:t>
            </w:r>
          </w:p>
        </w:tc>
        <w:tc>
          <w:tcPr>
            <w:tcW w:w="1134" w:type="dxa"/>
            <w:vAlign w:val="center"/>
          </w:tcPr>
          <w:p w:rsidR="00F750BC" w:rsidRPr="006B58BB" w:rsidRDefault="00106C1B" w:rsidP="004761B6">
            <w:pPr>
              <w:snapToGrid w:val="0"/>
              <w:spacing w:line="276" w:lineRule="auto"/>
              <w:jc w:val="center"/>
              <w:rPr>
                <w:rFonts w:asciiTheme="majorEastAsia" w:eastAsiaTheme="majorEastAsia" w:hAnsiTheme="majorEastAsia" w:cs="宋体"/>
                <w:sz w:val="18"/>
                <w:szCs w:val="18"/>
              </w:rPr>
            </w:pPr>
            <w:r w:rsidRPr="00106C1B">
              <w:rPr>
                <w:rFonts w:asciiTheme="majorEastAsia" w:eastAsiaTheme="majorEastAsia" w:hAnsiTheme="majorEastAsia" w:cs="宋体"/>
                <w:sz w:val="18"/>
                <w:szCs w:val="18"/>
              </w:rPr>
              <w:t>ON/OFF</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OFF</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A项测试选项，设定后将按P01速度进行连续运转测试</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P22</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B项测试</w:t>
            </w:r>
          </w:p>
        </w:tc>
        <w:tc>
          <w:tcPr>
            <w:tcW w:w="1134" w:type="dxa"/>
            <w:vAlign w:val="center"/>
          </w:tcPr>
          <w:p w:rsidR="00F750BC" w:rsidRPr="006B58BB" w:rsidRDefault="00106C1B" w:rsidP="004761B6">
            <w:pPr>
              <w:snapToGrid w:val="0"/>
              <w:spacing w:line="276" w:lineRule="auto"/>
              <w:jc w:val="center"/>
              <w:rPr>
                <w:rFonts w:asciiTheme="majorEastAsia" w:eastAsiaTheme="majorEastAsia" w:hAnsiTheme="majorEastAsia" w:cs="宋体"/>
                <w:sz w:val="18"/>
                <w:szCs w:val="18"/>
              </w:rPr>
            </w:pPr>
            <w:r w:rsidRPr="00106C1B">
              <w:rPr>
                <w:rFonts w:asciiTheme="majorEastAsia" w:eastAsiaTheme="majorEastAsia" w:hAnsiTheme="majorEastAsia" w:cs="宋体"/>
                <w:sz w:val="18"/>
                <w:szCs w:val="18"/>
              </w:rPr>
              <w:t>ON/OFF</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OFF</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B项测试选项，设定后将按P01测试速度进行全功能性测试</w:t>
            </w:r>
          </w:p>
        </w:tc>
      </w:tr>
      <w:tr w:rsidR="00F750BC" w:rsidRPr="006B58BB" w:rsidTr="00F23733">
        <w:trPr>
          <w:trHeight w:val="90"/>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P23</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C项测试</w:t>
            </w:r>
          </w:p>
        </w:tc>
        <w:tc>
          <w:tcPr>
            <w:tcW w:w="1134" w:type="dxa"/>
            <w:vAlign w:val="center"/>
          </w:tcPr>
          <w:p w:rsidR="00F750BC" w:rsidRPr="006B58BB" w:rsidRDefault="00106C1B" w:rsidP="004761B6">
            <w:pPr>
              <w:snapToGrid w:val="0"/>
              <w:spacing w:line="276" w:lineRule="auto"/>
              <w:jc w:val="center"/>
              <w:rPr>
                <w:rFonts w:asciiTheme="majorEastAsia" w:eastAsiaTheme="majorEastAsia" w:hAnsiTheme="majorEastAsia" w:cs="宋体"/>
                <w:sz w:val="18"/>
                <w:szCs w:val="18"/>
              </w:rPr>
            </w:pPr>
            <w:r w:rsidRPr="00106C1B">
              <w:rPr>
                <w:rFonts w:asciiTheme="majorEastAsia" w:eastAsiaTheme="majorEastAsia" w:hAnsiTheme="majorEastAsia" w:cs="宋体"/>
                <w:sz w:val="18"/>
                <w:szCs w:val="18"/>
              </w:rPr>
              <w:t>ON/OFF</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OFF</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C项测试选项，设定后将按P01的速度进行无定位运行</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P24</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机头保护开关</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1</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w:t>
            </w:r>
          </w:p>
        </w:tc>
        <w:tc>
          <w:tcPr>
            <w:tcW w:w="3969" w:type="dxa"/>
            <w:vAlign w:val="center"/>
          </w:tcPr>
          <w:p w:rsidR="000E25CE" w:rsidRDefault="000E25CE" w:rsidP="000E25CE">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r>
              <w:rPr>
                <w:rFonts w:asciiTheme="majorEastAsia" w:eastAsiaTheme="majorEastAsia" w:hAnsiTheme="majorEastAsia" w:cs="宋体"/>
                <w:sz w:val="18"/>
                <w:szCs w:val="18"/>
              </w:rPr>
              <w:t>关闭</w:t>
            </w:r>
          </w:p>
          <w:p w:rsidR="00F750BC" w:rsidRPr="006B58BB" w:rsidRDefault="000E25CE" w:rsidP="000E25CE">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Pr>
                <w:rFonts w:asciiTheme="majorEastAsia" w:eastAsiaTheme="majorEastAsia" w:hAnsiTheme="majorEastAsia" w:cs="宋体"/>
                <w:sz w:val="18"/>
                <w:szCs w:val="18"/>
              </w:rPr>
              <w:t>开启</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P25</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停车速度</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500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210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P26</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最大速度</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100</w:t>
            </w:r>
            <w:r w:rsidR="006B58BB">
              <w:rPr>
                <w:rFonts w:asciiTheme="majorEastAsia" w:eastAsiaTheme="majorEastAsia" w:hAnsiTheme="majorEastAsia" w:cs="宋体" w:hint="eastAsia"/>
                <w:sz w:val="18"/>
                <w:szCs w:val="18"/>
              </w:rPr>
              <w:t>-</w:t>
            </w:r>
            <w:r w:rsidRPr="006B58BB">
              <w:rPr>
                <w:rFonts w:asciiTheme="majorEastAsia" w:eastAsiaTheme="majorEastAsia" w:hAnsiTheme="majorEastAsia" w:cs="宋体" w:hint="eastAsia"/>
                <w:sz w:val="18"/>
                <w:szCs w:val="18"/>
              </w:rPr>
              <w:t>3600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3600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P27</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上定位快捷调整</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0-2400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调整上停针位，显示的数值会随手轮位置变化而变化，按</w:t>
            </w:r>
            <w:r w:rsidR="00106C1B">
              <w:rPr>
                <w:rFonts w:asciiTheme="majorEastAsia" w:eastAsiaTheme="majorEastAsia" w:hAnsiTheme="majorEastAsia" w:cs="宋体"/>
                <w:noProof/>
                <w:sz w:val="18"/>
                <w:szCs w:val="18"/>
              </w:rPr>
              <w:drawing>
                <wp:inline distT="0" distB="0" distL="0" distR="0" wp14:anchorId="06E1D836" wp14:editId="213045F1">
                  <wp:extent cx="257964" cy="2160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cs="宋体" w:hint="eastAsia"/>
                <w:sz w:val="18"/>
                <w:szCs w:val="18"/>
              </w:rPr>
              <w:t>键可保存当前位置（数值）为上停针位</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P28</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最高压脚高度</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0-2400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500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启动时压脚抬起的高度</w:t>
            </w:r>
          </w:p>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注：高度值为脉冲值，2400代表步进电机转过360°</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P29</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压脚速度</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20-400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200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P30</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锁机抬压脚开关</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0-1</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开启时，锁机状态下，可反踏抬压脚</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P31</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踏板前踩运行位置</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30-1000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700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高速启动位置</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P32</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踏板回中位置</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30-1000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420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P33</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踏板半前踩位置</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30-1000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600</w:t>
            </w:r>
          </w:p>
        </w:tc>
        <w:tc>
          <w:tcPr>
            <w:tcW w:w="3969"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低速启动位置</w:t>
            </w:r>
          </w:p>
        </w:tc>
      </w:tr>
      <w:tr w:rsidR="00F750BC" w:rsidRPr="006B58BB" w:rsidTr="00F23733">
        <w:trPr>
          <w:trHeight w:val="90"/>
          <w:tblHeader/>
          <w:jc w:val="center"/>
        </w:trPr>
        <w:tc>
          <w:tcPr>
            <w:tcW w:w="1089"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P34</w:t>
            </w:r>
          </w:p>
        </w:tc>
        <w:tc>
          <w:tcPr>
            <w:tcW w:w="2025" w:type="dxa"/>
            <w:vAlign w:val="center"/>
          </w:tcPr>
          <w:p w:rsidR="00F750BC" w:rsidRPr="006B58BB" w:rsidRDefault="00F750BC" w:rsidP="004761B6">
            <w:pPr>
              <w:snapToGrid w:val="0"/>
              <w:spacing w:line="276" w:lineRule="auto"/>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踏板反踏位置</w:t>
            </w:r>
          </w:p>
        </w:tc>
        <w:tc>
          <w:tcPr>
            <w:tcW w:w="1134"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30-1000</w:t>
            </w:r>
          </w:p>
        </w:tc>
        <w:tc>
          <w:tcPr>
            <w:tcW w:w="99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130</w:t>
            </w:r>
          </w:p>
        </w:tc>
        <w:tc>
          <w:tcPr>
            <w:tcW w:w="3969" w:type="dxa"/>
            <w:vAlign w:val="center"/>
          </w:tcPr>
          <w:p w:rsidR="00F750BC" w:rsidRPr="006B58BB" w:rsidRDefault="00F750BC" w:rsidP="000E25CE">
            <w:pPr>
              <w:snapToGrid w:val="0"/>
              <w:spacing w:line="276" w:lineRule="auto"/>
              <w:jc w:val="left"/>
              <w:rPr>
                <w:rFonts w:asciiTheme="majorEastAsia" w:eastAsiaTheme="majorEastAsia" w:hAnsiTheme="majorEastAsia" w:cs="宋体"/>
                <w:sz w:val="18"/>
                <w:szCs w:val="18"/>
              </w:rPr>
            </w:pPr>
          </w:p>
        </w:tc>
      </w:tr>
      <w:tr w:rsidR="000E25CE" w:rsidRPr="006B58BB" w:rsidTr="00F23733">
        <w:trPr>
          <w:trHeight w:val="90"/>
          <w:tblHeader/>
          <w:jc w:val="center"/>
        </w:trPr>
        <w:tc>
          <w:tcPr>
            <w:tcW w:w="1089"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P35</w:t>
            </w:r>
          </w:p>
        </w:tc>
        <w:tc>
          <w:tcPr>
            <w:tcW w:w="2025" w:type="dxa"/>
            <w:vAlign w:val="center"/>
          </w:tcPr>
          <w:p w:rsidR="000E25CE" w:rsidRPr="006B58BB" w:rsidRDefault="000E25CE" w:rsidP="004761B6">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老化</w:t>
            </w:r>
            <w:r>
              <w:rPr>
                <w:rFonts w:asciiTheme="majorEastAsia" w:eastAsiaTheme="majorEastAsia" w:hAnsiTheme="majorEastAsia" w:cs="宋体"/>
                <w:sz w:val="18"/>
                <w:szCs w:val="18"/>
              </w:rPr>
              <w:t>跑合时间</w:t>
            </w:r>
          </w:p>
        </w:tc>
        <w:tc>
          <w:tcPr>
            <w:tcW w:w="1134"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0-9999</w:t>
            </w:r>
          </w:p>
        </w:tc>
        <w:tc>
          <w:tcPr>
            <w:tcW w:w="992"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0E25CE" w:rsidRPr="006B58BB" w:rsidRDefault="000E25CE" w:rsidP="000E25CE">
            <w:pPr>
              <w:snapToGrid w:val="0"/>
              <w:spacing w:line="276" w:lineRule="auto"/>
              <w:jc w:val="left"/>
              <w:rPr>
                <w:rFonts w:asciiTheme="majorEastAsia" w:eastAsiaTheme="majorEastAsia" w:hAnsiTheme="majorEastAsia" w:cs="宋体"/>
                <w:sz w:val="18"/>
                <w:szCs w:val="18"/>
              </w:rPr>
            </w:pPr>
          </w:p>
        </w:tc>
      </w:tr>
      <w:tr w:rsidR="000E25CE" w:rsidRPr="006B58BB" w:rsidTr="00F23733">
        <w:trPr>
          <w:trHeight w:val="90"/>
          <w:tblHeader/>
          <w:jc w:val="center"/>
        </w:trPr>
        <w:tc>
          <w:tcPr>
            <w:tcW w:w="1089"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P36</w:t>
            </w:r>
          </w:p>
        </w:tc>
        <w:tc>
          <w:tcPr>
            <w:tcW w:w="2025" w:type="dxa"/>
            <w:vAlign w:val="center"/>
          </w:tcPr>
          <w:p w:rsidR="000E25CE" w:rsidRPr="006B58BB" w:rsidRDefault="000E25CE" w:rsidP="004761B6">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结束</w:t>
            </w:r>
            <w:r>
              <w:rPr>
                <w:rFonts w:asciiTheme="majorEastAsia" w:eastAsiaTheme="majorEastAsia" w:hAnsiTheme="majorEastAsia" w:cs="宋体"/>
                <w:sz w:val="18"/>
                <w:szCs w:val="18"/>
              </w:rPr>
              <w:t>锁眼压脚状态</w:t>
            </w:r>
          </w:p>
        </w:tc>
        <w:tc>
          <w:tcPr>
            <w:tcW w:w="1134"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0E25CE" w:rsidRPr="006B58BB" w:rsidRDefault="000E25CE" w:rsidP="004761B6">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0E25CE" w:rsidRDefault="000E25CE" w:rsidP="000E25CE">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r>
              <w:rPr>
                <w:rFonts w:asciiTheme="majorEastAsia" w:eastAsiaTheme="majorEastAsia" w:hAnsiTheme="majorEastAsia" w:cs="宋体"/>
                <w:sz w:val="18"/>
                <w:szCs w:val="18"/>
              </w:rPr>
              <w:t>关闭</w:t>
            </w:r>
          </w:p>
          <w:p w:rsidR="000E25CE" w:rsidRPr="006B58BB" w:rsidRDefault="000E25CE" w:rsidP="000E25CE">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Pr>
                <w:rFonts w:asciiTheme="majorEastAsia" w:eastAsiaTheme="majorEastAsia" w:hAnsiTheme="majorEastAsia" w:cs="宋体"/>
                <w:sz w:val="18"/>
                <w:szCs w:val="18"/>
              </w:rPr>
              <w:t>开启</w:t>
            </w:r>
          </w:p>
        </w:tc>
      </w:tr>
    </w:tbl>
    <w:p w:rsidR="00F750BC" w:rsidRPr="006B58BB" w:rsidRDefault="00F750BC" w:rsidP="00F750BC">
      <w:pPr>
        <w:spacing w:line="276" w:lineRule="auto"/>
        <w:rPr>
          <w:rFonts w:asciiTheme="majorEastAsia" w:eastAsiaTheme="majorEastAsia" w:hAnsiTheme="majorEastAsia"/>
          <w:b/>
          <w:sz w:val="18"/>
          <w:szCs w:val="18"/>
        </w:rPr>
      </w:pPr>
      <w:r w:rsidRPr="006B58BB">
        <w:rPr>
          <w:rFonts w:asciiTheme="majorEastAsia" w:eastAsiaTheme="majorEastAsia" w:hAnsiTheme="majorEastAsia" w:hint="eastAsia"/>
          <w:bCs/>
          <w:sz w:val="18"/>
          <w:szCs w:val="18"/>
        </w:rPr>
        <w:t>注：参数初始值仅供参考，实际参数值以实物为准。</w:t>
      </w:r>
    </w:p>
    <w:p w:rsidR="00F750BC" w:rsidRPr="006B58BB" w:rsidRDefault="00F750BC" w:rsidP="00F750BC">
      <w:pPr>
        <w:rPr>
          <w:rFonts w:asciiTheme="majorEastAsia" w:eastAsiaTheme="majorEastAsia" w:hAnsiTheme="majorEastAsia"/>
          <w:b/>
          <w:szCs w:val="21"/>
        </w:rPr>
      </w:pPr>
    </w:p>
    <w:p w:rsidR="00F750BC" w:rsidRPr="006B58BB" w:rsidRDefault="00F750BC" w:rsidP="00F750BC">
      <w:pPr>
        <w:rPr>
          <w:rFonts w:asciiTheme="majorEastAsia" w:eastAsiaTheme="majorEastAsia" w:hAnsiTheme="majorEastAsia" w:cs="宋体"/>
          <w:b/>
          <w:szCs w:val="21"/>
        </w:rPr>
      </w:pPr>
      <w:r w:rsidRPr="006B58BB">
        <w:rPr>
          <w:rFonts w:asciiTheme="majorEastAsia" w:eastAsiaTheme="majorEastAsia" w:hAnsiTheme="maj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812"/>
      </w:tblGrid>
      <w:tr w:rsidR="00F750BC" w:rsidRPr="006B58BB" w:rsidTr="0071522E">
        <w:trPr>
          <w:trHeight w:val="337"/>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错误码</w:t>
            </w:r>
          </w:p>
        </w:tc>
        <w:tc>
          <w:tcPr>
            <w:tcW w:w="2693" w:type="dxa"/>
            <w:vAlign w:val="center"/>
          </w:tcPr>
          <w:p w:rsidR="00F750BC" w:rsidRPr="006B58BB" w:rsidRDefault="00F750BC" w:rsidP="004761B6">
            <w:pPr>
              <w:snapToGrid w:val="0"/>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内容</w:t>
            </w:r>
          </w:p>
        </w:tc>
        <w:tc>
          <w:tcPr>
            <w:tcW w:w="5812"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对策</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E01</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电压高</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电网电压是否高于AC260V；</w:t>
            </w:r>
          </w:p>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lastRenderedPageBreak/>
              <w:t>2.</w:t>
            </w:r>
            <w:r w:rsidR="00F750BC" w:rsidRPr="006B58BB">
              <w:rPr>
                <w:rFonts w:asciiTheme="majorEastAsia" w:eastAsiaTheme="majorEastAsia" w:hAnsiTheme="majorEastAsia" w:cstheme="minorEastAsia" w:hint="eastAsia"/>
                <w:sz w:val="18"/>
                <w:szCs w:val="18"/>
              </w:rPr>
              <w:t>如果是自行发电供电，请降低发电机功率；</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w:t>
            </w:r>
            <w:r w:rsidR="00F750BC" w:rsidRPr="006B58BB">
              <w:rPr>
                <w:rFonts w:asciiTheme="majorEastAsia" w:eastAsiaTheme="majorEastAsia" w:hAnsiTheme="majorEastAsia" w:cstheme="minorEastAsia" w:hint="eastAsia"/>
                <w:sz w:val="18"/>
                <w:szCs w:val="18"/>
              </w:rPr>
              <w:t>若仍不能正常工作，请更换控制箱并通知售后服务。</w:t>
            </w:r>
          </w:p>
        </w:tc>
      </w:tr>
      <w:tr w:rsidR="00F750BC" w:rsidRPr="006B58BB" w:rsidTr="0071522E">
        <w:trPr>
          <w:trHeight w:val="195"/>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lastRenderedPageBreak/>
              <w:t>E02</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电压低</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是否插入低电压；</w:t>
            </w:r>
          </w:p>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w:t>
            </w:r>
            <w:r w:rsidR="00F750BC" w:rsidRPr="006B58BB">
              <w:rPr>
                <w:rFonts w:asciiTheme="majorEastAsia" w:eastAsiaTheme="majorEastAsia" w:hAnsiTheme="majorEastAsia" w:cstheme="minorEastAsia" w:hint="eastAsia"/>
                <w:sz w:val="18"/>
                <w:szCs w:val="18"/>
              </w:rPr>
              <w:t>恢复出厂设置；</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w:t>
            </w:r>
            <w:r w:rsidR="00F750BC" w:rsidRPr="006B58BB">
              <w:rPr>
                <w:rFonts w:asciiTheme="majorEastAsia" w:eastAsiaTheme="majorEastAsia" w:hAnsiTheme="majorEastAsia" w:cstheme="minorEastAsia" w:hint="eastAsia"/>
                <w:sz w:val="18"/>
                <w:szCs w:val="18"/>
              </w:rPr>
              <w:t>若仍不能正常工作，请更换控制箱并通知售后服务。</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E03</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CPU通信异常</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关闭系统电源，检测显示屏的连线是否松动或脱落，将其恢复正常后重启系统。</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w:t>
            </w:r>
            <w:r w:rsidR="00F750BC" w:rsidRPr="006B58BB">
              <w:rPr>
                <w:rFonts w:asciiTheme="majorEastAsia" w:eastAsiaTheme="majorEastAsia" w:hAnsiTheme="majorEastAsia" w:cstheme="minorEastAsia" w:hint="eastAsia"/>
                <w:sz w:val="18"/>
                <w:szCs w:val="18"/>
              </w:rPr>
              <w:t>关闭系统电源，拆下电控箱只插电源线通电，是否报警E05，如还是报警E03，更换控制箱并通知售后服务。</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E05</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控速器信号异常</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检查控速器接头是否松动或脱落，将其恢复正常后重启系统。</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w:t>
            </w:r>
            <w:r w:rsidR="00F750BC" w:rsidRPr="006B58BB">
              <w:rPr>
                <w:rFonts w:asciiTheme="majorEastAsia" w:eastAsiaTheme="majorEastAsia" w:hAnsiTheme="majorEastAsia" w:cstheme="minorEastAsia" w:hint="eastAsia"/>
                <w:sz w:val="18"/>
                <w:szCs w:val="18"/>
              </w:rPr>
              <w:t>若仍不能正常工作，请更换控制箱或控速器并通知售后服务。</w:t>
            </w:r>
          </w:p>
        </w:tc>
      </w:tr>
      <w:tr w:rsidR="00F750BC" w:rsidRPr="006B58BB" w:rsidTr="0071522E">
        <w:trPr>
          <w:trHeight w:val="343"/>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E07</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 xml:space="preserve">主轴电机堵转 </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关闭电源，检查手轮是否可以顺畅转动（手转手轮），如果无法转动请排查机械；</w:t>
            </w:r>
          </w:p>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w:t>
            </w:r>
            <w:r w:rsidR="00F750BC" w:rsidRPr="006B58BB">
              <w:rPr>
                <w:rFonts w:asciiTheme="majorEastAsia" w:eastAsiaTheme="majorEastAsia" w:hAnsiTheme="majorEastAsia" w:cstheme="minorEastAsia" w:hint="eastAsia"/>
                <w:sz w:val="18"/>
                <w:szCs w:val="18"/>
              </w:rPr>
              <w:t>关闭电源，检查电机电源接口是否松动，插好后重启；</w:t>
            </w:r>
          </w:p>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w:t>
            </w:r>
            <w:r w:rsidR="00F750BC" w:rsidRPr="006B58BB">
              <w:rPr>
                <w:rFonts w:asciiTheme="majorEastAsia" w:eastAsiaTheme="majorEastAsia" w:hAnsiTheme="majorEastAsia" w:cstheme="minorEastAsia" w:hint="eastAsia"/>
                <w:sz w:val="18"/>
                <w:szCs w:val="18"/>
              </w:rPr>
              <w:t>检查上停针位是否正确，如果不正确请调整上定位位置；</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4.</w:t>
            </w:r>
            <w:r w:rsidR="00F750BC" w:rsidRPr="006B58BB">
              <w:rPr>
                <w:rFonts w:asciiTheme="majorEastAsia" w:eastAsiaTheme="majorEastAsia" w:hAnsiTheme="majorEastAsia" w:cstheme="minorEastAsia" w:hint="eastAsia"/>
                <w:sz w:val="18"/>
                <w:szCs w:val="18"/>
              </w:rPr>
              <w:t>若仍不能正常工作，请更换控制箱或主轴电机并通知售后服务。</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E10</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theme="minorEastAsia" w:hint="eastAsia"/>
                <w:sz w:val="18"/>
                <w:szCs w:val="18"/>
              </w:rPr>
              <w:t>电磁铁过流</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F750BC" w:rsidRPr="006B58BB">
              <w:rPr>
                <w:rFonts w:asciiTheme="majorEastAsia" w:eastAsiaTheme="majorEastAsia" w:hAnsiTheme="majorEastAsia" w:cstheme="minorEastAsia" w:hint="eastAsia"/>
                <w:sz w:val="18"/>
                <w:szCs w:val="18"/>
              </w:rPr>
              <w:t>拔除电磁铁接口，如报警E10，更换控制箱并通知售后服务。</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w:t>
            </w:r>
            <w:r w:rsidR="00F750BC" w:rsidRPr="006B58BB">
              <w:rPr>
                <w:rFonts w:asciiTheme="majorEastAsia" w:eastAsiaTheme="majorEastAsia" w:hAnsiTheme="majorEastAsia" w:cstheme="minorEastAsia" w:hint="eastAsia"/>
                <w:sz w:val="18"/>
                <w:szCs w:val="18"/>
              </w:rPr>
              <w:t>如果拔除电磁铁接口后不再报警，请插回接口。</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E11</w:t>
            </w:r>
          </w:p>
        </w:tc>
        <w:tc>
          <w:tcPr>
            <w:tcW w:w="2693" w:type="dxa"/>
            <w:vAlign w:val="center"/>
          </w:tcPr>
          <w:p w:rsidR="00F750BC" w:rsidRPr="006B58BB" w:rsidRDefault="00F750BC" w:rsidP="004761B6">
            <w:pPr>
              <w:widowControl/>
              <w:textAlignment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color w:val="000000"/>
                <w:kern w:val="0"/>
                <w:sz w:val="18"/>
                <w:szCs w:val="18"/>
                <w:lang w:bidi="ar"/>
              </w:rPr>
              <w:t>主轴电机编码器定位信号异常</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关闭系统电源，检查主轴电机编码器接口是否松动或脱落，将其恢复正常后重启系统。</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检查电机零点校正设置是否正确；重新设置电机零点校正，编码器码盘是否有油，如果有请清理干净；</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若仍不能正常工作，请更换控制箱或主轴电机并通知售后服务。</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E14</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宋体" w:hint="eastAsia"/>
                <w:color w:val="000000"/>
                <w:kern w:val="0"/>
                <w:sz w:val="18"/>
                <w:szCs w:val="18"/>
                <w:lang w:bidi="ar"/>
              </w:rPr>
              <w:t>主轴电机编码器信号异常</w:t>
            </w:r>
            <w:r w:rsidRPr="006B58BB">
              <w:rPr>
                <w:rFonts w:asciiTheme="majorEastAsia" w:eastAsiaTheme="majorEastAsia" w:hAnsiTheme="majorEastAsia" w:cs="宋体"/>
                <w:sz w:val="18"/>
                <w:szCs w:val="18"/>
              </w:rPr>
              <w:t xml:space="preserve"> </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关闭系统电源，检查主轴电机编码器接口是否松动或脱落，将其恢复正常后重启系统。</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检查光栅安装是否正确（光栅螺丝有没有固紧，光栅是不是在编码器头居中位置）；</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检查光栅码盘是不是有油，如果有，请清理干净，复原后重启系统；</w:t>
            </w:r>
          </w:p>
          <w:p w:rsidR="00F750BC" w:rsidRPr="006B58BB" w:rsidRDefault="002C4B4F"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sz w:val="18"/>
                <w:szCs w:val="18"/>
              </w:rPr>
              <w:t>4</w:t>
            </w:r>
            <w:r w:rsidR="00455F55">
              <w:rPr>
                <w:rFonts w:asciiTheme="majorEastAsia" w:eastAsiaTheme="majorEastAsia" w:hAnsiTheme="majorEastAsia" w:cs="宋体" w:hint="eastAsia"/>
                <w:sz w:val="18"/>
                <w:szCs w:val="18"/>
              </w:rPr>
              <w:t>.</w:t>
            </w:r>
            <w:r w:rsidR="00F750BC" w:rsidRPr="006B58BB">
              <w:rPr>
                <w:rFonts w:asciiTheme="majorEastAsia" w:eastAsiaTheme="majorEastAsia" w:hAnsiTheme="majorEastAsia" w:cs="宋体" w:hint="eastAsia"/>
                <w:sz w:val="18"/>
                <w:szCs w:val="18"/>
              </w:rPr>
              <w:t>若仍不能正常工作，请更换控制箱或主轴电机并通知售后服务。</w:t>
            </w:r>
          </w:p>
        </w:tc>
      </w:tr>
      <w:tr w:rsidR="00F750BC" w:rsidRPr="006B58BB" w:rsidTr="0071522E">
        <w:trPr>
          <w:trHeight w:val="90"/>
          <w:jc w:val="center"/>
        </w:trPr>
        <w:tc>
          <w:tcPr>
            <w:tcW w:w="846" w:type="dxa"/>
            <w:vAlign w:val="center"/>
          </w:tcPr>
          <w:p w:rsidR="00F750BC" w:rsidRPr="006B58BB" w:rsidRDefault="00F750BC" w:rsidP="004761B6">
            <w:pPr>
              <w:snapToGrid w:val="0"/>
              <w:spacing w:line="276" w:lineRule="auto"/>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E15</w:t>
            </w:r>
          </w:p>
        </w:tc>
        <w:tc>
          <w:tcPr>
            <w:tcW w:w="2693" w:type="dxa"/>
            <w:vAlign w:val="center"/>
          </w:tcPr>
          <w:p w:rsidR="00F750BC" w:rsidRPr="006B58BB" w:rsidRDefault="00F750BC" w:rsidP="004761B6">
            <w:pPr>
              <w:snapToGrid w:val="0"/>
              <w:spacing w:line="276" w:lineRule="auto"/>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主轴电机驱动过流</w:t>
            </w:r>
          </w:p>
        </w:tc>
        <w:tc>
          <w:tcPr>
            <w:tcW w:w="5812" w:type="dxa"/>
            <w:vAlign w:val="center"/>
          </w:tcPr>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请检查电机电源线有没有接触不良；</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请检查电机电源线有没有被压破；</w:t>
            </w:r>
          </w:p>
          <w:p w:rsidR="00F750BC" w:rsidRPr="006B58BB" w:rsidRDefault="00455F55" w:rsidP="004761B6">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请更换控制箱或主轴电机并通知售后服务。</w:t>
            </w:r>
          </w:p>
        </w:tc>
      </w:tr>
      <w:tr w:rsidR="00F750BC" w:rsidRPr="006B58BB" w:rsidTr="0071522E">
        <w:trPr>
          <w:trHeight w:val="90"/>
          <w:jc w:val="center"/>
        </w:trPr>
        <w:tc>
          <w:tcPr>
            <w:tcW w:w="846" w:type="dxa"/>
            <w:vAlign w:val="center"/>
          </w:tcPr>
          <w:p w:rsidR="00F750BC" w:rsidRPr="006B58BB" w:rsidRDefault="00F750BC" w:rsidP="004761B6">
            <w:pPr>
              <w:widowControl/>
              <w:spacing w:line="240" w:lineRule="exact"/>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kern w:val="0"/>
                <w:sz w:val="18"/>
                <w:szCs w:val="18"/>
              </w:rPr>
              <w:t>E17</w:t>
            </w:r>
          </w:p>
        </w:tc>
        <w:tc>
          <w:tcPr>
            <w:tcW w:w="2693" w:type="dxa"/>
            <w:vAlign w:val="center"/>
          </w:tcPr>
          <w:p w:rsidR="00F750BC" w:rsidRPr="006B58BB" w:rsidRDefault="00F750BC" w:rsidP="004761B6">
            <w:pPr>
              <w:widowControl/>
              <w:spacing w:line="240" w:lineRule="exact"/>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kern w:val="0"/>
                <w:sz w:val="18"/>
                <w:szCs w:val="18"/>
              </w:rPr>
              <w:t>机头翻倒</w:t>
            </w:r>
          </w:p>
        </w:tc>
        <w:tc>
          <w:tcPr>
            <w:tcW w:w="5812" w:type="dxa"/>
            <w:vAlign w:val="center"/>
          </w:tcPr>
          <w:p w:rsidR="00F750BC" w:rsidRPr="006B58BB" w:rsidRDefault="00455F55" w:rsidP="004761B6">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1.</w:t>
            </w:r>
            <w:r w:rsidR="00F750BC" w:rsidRPr="006B58BB">
              <w:rPr>
                <w:rFonts w:asciiTheme="majorEastAsia" w:eastAsiaTheme="majorEastAsia" w:hAnsiTheme="majorEastAsia" w:cs="宋体" w:hint="eastAsia"/>
                <w:kern w:val="0"/>
                <w:sz w:val="18"/>
                <w:szCs w:val="18"/>
              </w:rPr>
              <w:t>关闭系统电源，检查机头是否翻倒；</w:t>
            </w:r>
          </w:p>
          <w:p w:rsidR="00F750BC" w:rsidRPr="006B58BB" w:rsidRDefault="00455F55" w:rsidP="004761B6">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2.</w:t>
            </w:r>
            <w:r w:rsidR="00F750BC" w:rsidRPr="006B58BB">
              <w:rPr>
                <w:rFonts w:asciiTheme="majorEastAsia" w:eastAsiaTheme="majorEastAsia" w:hAnsiTheme="majorEastAsia" w:cs="宋体" w:hint="eastAsia"/>
                <w:kern w:val="0"/>
                <w:sz w:val="18"/>
                <w:szCs w:val="18"/>
              </w:rPr>
              <w:t>检查机头保护开关检测设置是否正确；</w:t>
            </w:r>
          </w:p>
          <w:p w:rsidR="00F750BC" w:rsidRPr="006B58BB" w:rsidRDefault="00455F55" w:rsidP="004761B6">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3.</w:t>
            </w:r>
            <w:r w:rsidR="00F750BC" w:rsidRPr="006B58BB">
              <w:rPr>
                <w:rFonts w:asciiTheme="majorEastAsia" w:eastAsiaTheme="majorEastAsia" w:hAnsiTheme="majorEastAsia" w:cs="宋体" w:hint="eastAsia"/>
                <w:kern w:val="0"/>
                <w:sz w:val="18"/>
                <w:szCs w:val="18"/>
              </w:rPr>
              <w:t>若仍不能正常工作，请更换控制箱或面板并通知售后服务。</w:t>
            </w:r>
          </w:p>
          <w:p w:rsidR="00F750BC" w:rsidRPr="006B58BB" w:rsidRDefault="00F750BC" w:rsidP="004761B6">
            <w:pPr>
              <w:widowControl/>
              <w:jc w:val="left"/>
              <w:rPr>
                <w:rFonts w:asciiTheme="majorEastAsia" w:eastAsiaTheme="majorEastAsia" w:hAnsiTheme="majorEastAsia" w:cs="宋体"/>
                <w:sz w:val="18"/>
                <w:szCs w:val="18"/>
              </w:rPr>
            </w:pPr>
            <w:r w:rsidRPr="006B58BB">
              <w:rPr>
                <w:rFonts w:asciiTheme="majorEastAsia" w:eastAsiaTheme="majorEastAsia" w:hAnsiTheme="majorEastAsia" w:hint="eastAsia"/>
                <w:sz w:val="18"/>
                <w:szCs w:val="18"/>
              </w:rPr>
              <w:t>点击</w:t>
            </w:r>
            <w:r w:rsidR="004B6D75">
              <w:rPr>
                <w:rFonts w:asciiTheme="majorEastAsia" w:eastAsiaTheme="majorEastAsia" w:hAnsiTheme="majorEastAsia" w:cs="宋体"/>
                <w:noProof/>
                <w:sz w:val="18"/>
                <w:szCs w:val="18"/>
              </w:rPr>
              <w:drawing>
                <wp:inline distT="0" distB="0" distL="0" distR="0" wp14:anchorId="396AC64E" wp14:editId="50465F5F">
                  <wp:extent cx="257964" cy="216000"/>
                  <wp:effectExtent l="0" t="0" r="889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B58BB">
              <w:rPr>
                <w:rFonts w:asciiTheme="majorEastAsia" w:eastAsiaTheme="majorEastAsia" w:hAnsiTheme="majorEastAsia" w:hint="eastAsia"/>
                <w:sz w:val="18"/>
                <w:szCs w:val="18"/>
              </w:rPr>
              <w:t>可单次取消报警。</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E19</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大盘降速感应器没到正确位置</w:t>
            </w:r>
          </w:p>
        </w:tc>
        <w:tc>
          <w:tcPr>
            <w:tcW w:w="5812" w:type="dxa"/>
            <w:vAlign w:val="center"/>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检查大盘位置是否正常，降速感应器是否有损坏。</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E20</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大盘停车感应器没到正确位置</w:t>
            </w:r>
          </w:p>
        </w:tc>
        <w:tc>
          <w:tcPr>
            <w:tcW w:w="5812" w:type="dxa"/>
            <w:vAlign w:val="center"/>
          </w:tcPr>
          <w:p w:rsidR="00F750BC" w:rsidRPr="006B58BB" w:rsidRDefault="00F750BC" w:rsidP="004761B6">
            <w:pPr>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检查大盘位置是否正常，停车感应器是否有损坏。</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w:t>
            </w:r>
            <w:r w:rsidRPr="006B58BB">
              <w:rPr>
                <w:rFonts w:asciiTheme="majorEastAsia" w:eastAsiaTheme="majorEastAsia" w:hAnsiTheme="majorEastAsia" w:cs="宋体"/>
                <w:sz w:val="18"/>
                <w:szCs w:val="18"/>
              </w:rPr>
              <w:t>82</w:t>
            </w:r>
          </w:p>
        </w:tc>
        <w:tc>
          <w:tcPr>
            <w:tcW w:w="2693" w:type="dxa"/>
            <w:vAlign w:val="center"/>
          </w:tcPr>
          <w:p w:rsidR="00F750BC" w:rsidRPr="006B58BB" w:rsidRDefault="00F750BC" w:rsidP="004761B6">
            <w:pPr>
              <w:ind w:left="34"/>
              <w:jc w:val="left"/>
              <w:rPr>
                <w:rFonts w:asciiTheme="majorEastAsia" w:eastAsiaTheme="majorEastAsia" w:hAnsiTheme="majorEastAsia" w:cs="宋体"/>
                <w:color w:val="000000"/>
                <w:kern w:val="0"/>
                <w:sz w:val="18"/>
                <w:szCs w:val="18"/>
                <w:lang w:bidi="ar"/>
              </w:rPr>
            </w:pPr>
            <w:r w:rsidRPr="006B58BB">
              <w:rPr>
                <w:rFonts w:asciiTheme="majorEastAsia" w:eastAsiaTheme="majorEastAsia" w:hAnsiTheme="majorEastAsia" w:cs="宋体" w:hint="eastAsia"/>
                <w:sz w:val="18"/>
                <w:szCs w:val="18"/>
              </w:rPr>
              <w:t>步进电机过流</w:t>
            </w:r>
          </w:p>
        </w:tc>
        <w:tc>
          <w:tcPr>
            <w:tcW w:w="5812" w:type="dxa"/>
            <w:vAlign w:val="center"/>
          </w:tcPr>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关闭系统电源，观察步进电机是否卡住。如卡住则先排除机头机械故障。如正常，检查步进电机接口是否松动或脱落，将其恢复正常后重启系统。</w:t>
            </w:r>
          </w:p>
          <w:p w:rsidR="00F750BC" w:rsidRPr="006B58BB" w:rsidRDefault="00455F55" w:rsidP="004761B6">
            <w:pPr>
              <w:jc w:val="left"/>
              <w:rPr>
                <w:rFonts w:asciiTheme="majorEastAsia" w:eastAsiaTheme="majorEastAsia" w:hAnsiTheme="majorEastAsia" w:cs="宋体"/>
                <w:color w:val="000000"/>
                <w:kern w:val="0"/>
                <w:sz w:val="18"/>
                <w:szCs w:val="18"/>
                <w:lang w:bidi="ar"/>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若仍不能正常工作，请更换控制箱或步进电机并通知售后服务。</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E</w:t>
            </w:r>
            <w:r w:rsidRPr="006B58BB">
              <w:rPr>
                <w:rFonts w:asciiTheme="majorEastAsia" w:eastAsiaTheme="majorEastAsia" w:hAnsiTheme="majorEastAsia" w:cs="宋体"/>
                <w:sz w:val="18"/>
                <w:szCs w:val="18"/>
              </w:rPr>
              <w:t>84</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步进电机编码器定位信号异常</w:t>
            </w:r>
          </w:p>
        </w:tc>
        <w:tc>
          <w:tcPr>
            <w:tcW w:w="5812" w:type="dxa"/>
            <w:vAlign w:val="center"/>
          </w:tcPr>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关闭系统电源，观察步进电机是否卡住。如卡住则先排除机头机械故障。如正常，检查步进电机编码器接口是否松动或脱落，将其恢复正常后重启系统。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检查光栅安装是否正确（光栅螺丝有没有固紧，光栅是不是在编码器</w:t>
            </w:r>
            <w:r w:rsidR="00F750BC" w:rsidRPr="006B58BB">
              <w:rPr>
                <w:rFonts w:asciiTheme="majorEastAsia" w:eastAsiaTheme="majorEastAsia" w:hAnsiTheme="majorEastAsia" w:cs="宋体" w:hint="eastAsia"/>
                <w:sz w:val="18"/>
                <w:szCs w:val="18"/>
              </w:rPr>
              <w:lastRenderedPageBreak/>
              <w:t>头居中位置）；</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检查光栅码盘是不是有油，如果有，请清理干净，复原后重启系统；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w:t>
            </w:r>
            <w:r w:rsidR="00F750BC" w:rsidRPr="006B58BB">
              <w:rPr>
                <w:rFonts w:asciiTheme="majorEastAsia" w:eastAsiaTheme="majorEastAsia" w:hAnsiTheme="majorEastAsia" w:cs="宋体" w:hint="eastAsia"/>
                <w:sz w:val="18"/>
                <w:szCs w:val="18"/>
              </w:rPr>
              <w:t>若仍不能正常工作，请更换控制箱或步进电机并通知售后服务。</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lastRenderedPageBreak/>
              <w:t>E</w:t>
            </w:r>
            <w:r w:rsidRPr="006B58BB">
              <w:rPr>
                <w:rFonts w:asciiTheme="majorEastAsia" w:eastAsiaTheme="majorEastAsia" w:hAnsiTheme="majorEastAsia" w:cs="宋体"/>
                <w:sz w:val="18"/>
                <w:szCs w:val="18"/>
              </w:rPr>
              <w:t>8</w:t>
            </w:r>
            <w:r w:rsidRPr="006B58BB">
              <w:rPr>
                <w:rFonts w:asciiTheme="majorEastAsia" w:eastAsiaTheme="majorEastAsia" w:hAnsiTheme="majorEastAsia" w:cs="宋体" w:hint="eastAsia"/>
                <w:sz w:val="18"/>
                <w:szCs w:val="18"/>
              </w:rPr>
              <w:t>5</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步进电机编码器信号异常</w:t>
            </w:r>
          </w:p>
        </w:tc>
        <w:tc>
          <w:tcPr>
            <w:tcW w:w="5812" w:type="dxa"/>
            <w:vAlign w:val="center"/>
          </w:tcPr>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关闭系统电源，检查步进电机编码器接口是否松动或脱落，将其恢复正常后重启系统。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检查光栅安装是否正确（光栅螺丝有没有固紧，光栅是不是在编码器头居中位置）；</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检查光栅码盘是不是有油，如果有，请清理干净，复原后重启系统；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w:t>
            </w:r>
            <w:r w:rsidR="00F750BC" w:rsidRPr="006B58BB">
              <w:rPr>
                <w:rFonts w:asciiTheme="majorEastAsia" w:eastAsiaTheme="majorEastAsia" w:hAnsiTheme="majorEastAsia" w:cs="宋体" w:hint="eastAsia"/>
                <w:sz w:val="18"/>
                <w:szCs w:val="18"/>
              </w:rPr>
              <w:t>若仍不能正常工作，请更换控制箱或步进电机并通知售后服务。</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sz w:val="18"/>
                <w:szCs w:val="18"/>
              </w:rPr>
              <w:t>E</w:t>
            </w:r>
            <w:r w:rsidRPr="006B58BB">
              <w:rPr>
                <w:rFonts w:asciiTheme="majorEastAsia" w:eastAsiaTheme="majorEastAsia" w:hAnsiTheme="majorEastAsia" w:cs="宋体" w:hint="eastAsia"/>
                <w:sz w:val="18"/>
                <w:szCs w:val="18"/>
              </w:rPr>
              <w:t>86</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步进电机启动失败</w:t>
            </w:r>
          </w:p>
        </w:tc>
        <w:tc>
          <w:tcPr>
            <w:tcW w:w="5812" w:type="dxa"/>
            <w:vAlign w:val="center"/>
          </w:tcPr>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关闭系统电源，检查步进电机编码器接口是否松动或脱落，将其恢复正常后重启系统。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检查光栅安装是否正确（光栅螺丝有没有固紧，光栅是不是在编码器头居中位置）；</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r w:rsidR="00F750BC" w:rsidRPr="006B58BB">
              <w:rPr>
                <w:rFonts w:asciiTheme="majorEastAsia" w:eastAsiaTheme="majorEastAsia" w:hAnsiTheme="majorEastAsia" w:cs="宋体" w:hint="eastAsia"/>
                <w:sz w:val="18"/>
                <w:szCs w:val="18"/>
              </w:rPr>
              <w:t>检查光栅码盘是不是有油，如果有，请清理干净，复原后重启系统；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w:t>
            </w:r>
            <w:r w:rsidR="00F750BC" w:rsidRPr="006B58BB">
              <w:rPr>
                <w:rFonts w:asciiTheme="majorEastAsia" w:eastAsiaTheme="majorEastAsia" w:hAnsiTheme="majorEastAsia" w:cs="宋体" w:hint="eastAsia"/>
                <w:sz w:val="18"/>
                <w:szCs w:val="18"/>
              </w:rPr>
              <w:t>若仍不能正常工作，请更换控制箱或步进电机并通知售后服务。</w:t>
            </w:r>
          </w:p>
        </w:tc>
      </w:tr>
      <w:tr w:rsidR="00F750BC" w:rsidRPr="006B58BB" w:rsidTr="0071522E">
        <w:trPr>
          <w:trHeight w:val="451"/>
          <w:jc w:val="center"/>
        </w:trPr>
        <w:tc>
          <w:tcPr>
            <w:tcW w:w="846" w:type="dxa"/>
            <w:vAlign w:val="center"/>
          </w:tcPr>
          <w:p w:rsidR="00F750BC" w:rsidRPr="006B58BB" w:rsidRDefault="00F750BC" w:rsidP="004761B6">
            <w:pPr>
              <w:jc w:val="center"/>
              <w:rPr>
                <w:rFonts w:asciiTheme="majorEastAsia" w:eastAsiaTheme="majorEastAsia" w:hAnsiTheme="majorEastAsia" w:cs="宋体"/>
                <w:sz w:val="18"/>
                <w:szCs w:val="18"/>
              </w:rPr>
            </w:pPr>
            <w:r w:rsidRPr="006B58BB">
              <w:rPr>
                <w:rFonts w:asciiTheme="majorEastAsia" w:eastAsiaTheme="majorEastAsia" w:hAnsiTheme="majorEastAsia" w:cs="宋体"/>
                <w:sz w:val="18"/>
                <w:szCs w:val="18"/>
              </w:rPr>
              <w:t>E87</w:t>
            </w:r>
          </w:p>
        </w:tc>
        <w:tc>
          <w:tcPr>
            <w:tcW w:w="2693" w:type="dxa"/>
            <w:vAlign w:val="center"/>
          </w:tcPr>
          <w:p w:rsidR="00F750BC" w:rsidRPr="006B58BB" w:rsidRDefault="00F750BC" w:rsidP="004761B6">
            <w:pPr>
              <w:ind w:left="34"/>
              <w:jc w:val="left"/>
              <w:rPr>
                <w:rFonts w:asciiTheme="majorEastAsia" w:eastAsiaTheme="majorEastAsia" w:hAnsiTheme="majorEastAsia" w:cs="宋体"/>
                <w:sz w:val="18"/>
                <w:szCs w:val="18"/>
              </w:rPr>
            </w:pPr>
            <w:r w:rsidRPr="006B58BB">
              <w:rPr>
                <w:rFonts w:asciiTheme="majorEastAsia" w:eastAsiaTheme="majorEastAsia" w:hAnsiTheme="majorEastAsia" w:cs="宋体" w:hint="eastAsia"/>
                <w:sz w:val="18"/>
                <w:szCs w:val="18"/>
              </w:rPr>
              <w:t>步进电机堵转</w:t>
            </w:r>
          </w:p>
        </w:tc>
        <w:tc>
          <w:tcPr>
            <w:tcW w:w="5812" w:type="dxa"/>
            <w:vAlign w:val="center"/>
          </w:tcPr>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sidR="00F750BC" w:rsidRPr="006B58BB">
              <w:rPr>
                <w:rFonts w:asciiTheme="majorEastAsia" w:eastAsiaTheme="majorEastAsia" w:hAnsiTheme="majorEastAsia" w:cs="宋体" w:hint="eastAsia"/>
                <w:sz w:val="18"/>
                <w:szCs w:val="18"/>
              </w:rPr>
              <w:t>关闭系统电源，观察步进电机是否卡住。如卡住则先排除机头机械故障。如正常，检查步进电机电源线接口、编码器接口是否松动或脱落，将其恢复正常后重启系统。</w:t>
            </w:r>
          </w:p>
          <w:p w:rsidR="00F750BC" w:rsidRPr="006B58BB" w:rsidRDefault="00455F55" w:rsidP="004761B6">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r w:rsidR="00F750BC" w:rsidRPr="006B58BB">
              <w:rPr>
                <w:rFonts w:asciiTheme="majorEastAsia" w:eastAsiaTheme="majorEastAsia" w:hAnsiTheme="majorEastAsia" w:cs="宋体" w:hint="eastAsia"/>
                <w:sz w:val="18"/>
                <w:szCs w:val="18"/>
              </w:rPr>
              <w:t>若仍不能正常工作，请更换控制箱或步进电机并通知售后服务。</w:t>
            </w:r>
          </w:p>
        </w:tc>
      </w:tr>
    </w:tbl>
    <w:p w:rsidR="00F750BC" w:rsidRPr="006B58BB" w:rsidRDefault="00F750BC" w:rsidP="00F750BC">
      <w:pPr>
        <w:rPr>
          <w:rFonts w:asciiTheme="majorEastAsia" w:eastAsiaTheme="majorEastAsia" w:hAnsiTheme="majorEastAsia"/>
          <w:b/>
          <w:szCs w:val="21"/>
        </w:rPr>
      </w:pPr>
    </w:p>
    <w:p w:rsidR="00F750BC" w:rsidRDefault="00F750BC" w:rsidP="00DE58C2">
      <w:pPr>
        <w:rPr>
          <w:rFonts w:asciiTheme="majorEastAsia" w:eastAsiaTheme="majorEastAsia" w:hAnsiTheme="majorEastAsia"/>
          <w:b/>
          <w:szCs w:val="21"/>
        </w:rPr>
      </w:pPr>
      <w:r w:rsidRPr="006B58BB">
        <w:rPr>
          <w:rFonts w:asciiTheme="majorEastAsia" w:eastAsiaTheme="majorEastAsia" w:hAnsiTheme="majorEastAsia" w:hint="eastAsia"/>
          <w:b/>
          <w:szCs w:val="21"/>
        </w:rPr>
        <w:t>4 端口示意图</w:t>
      </w:r>
    </w:p>
    <w:p w:rsidR="00142BEB" w:rsidRPr="006B58BB" w:rsidRDefault="00DE58C2" w:rsidP="005E7037">
      <w:pPr>
        <w:pStyle w:val="a3"/>
        <w:ind w:firstLineChars="0" w:firstLine="0"/>
        <w:jc w:val="center"/>
        <w:rPr>
          <w:rFonts w:asciiTheme="majorEastAsia" w:eastAsiaTheme="majorEastAsia" w:hAnsiTheme="majorEastAsia"/>
          <w:b/>
          <w:szCs w:val="21"/>
        </w:rPr>
      </w:pPr>
      <w:r w:rsidRPr="00DE58C2">
        <w:rPr>
          <w:rFonts w:hint="eastAsia"/>
          <w:noProof/>
        </w:rPr>
        <w:lastRenderedPageBreak/>
        <w:drawing>
          <wp:inline distT="0" distB="0" distL="0" distR="0">
            <wp:extent cx="5128011" cy="5040000"/>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8011" cy="5040000"/>
                    </a:xfrm>
                    <a:prstGeom prst="rect">
                      <a:avLst/>
                    </a:prstGeom>
                    <a:noFill/>
                    <a:ln>
                      <a:noFill/>
                    </a:ln>
                  </pic:spPr>
                </pic:pic>
              </a:graphicData>
            </a:graphic>
          </wp:inline>
        </w:drawing>
      </w:r>
    </w:p>
    <w:p w:rsidR="00E45C0D" w:rsidRDefault="00E45C0D" w:rsidP="00F03451">
      <w:pPr>
        <w:pStyle w:val="a3"/>
        <w:ind w:firstLineChars="0" w:firstLine="0"/>
        <w:rPr>
          <w:rFonts w:asciiTheme="majorEastAsia" w:eastAsiaTheme="majorEastAsia" w:hAnsiTheme="majorEastAsia"/>
          <w:b/>
          <w:sz w:val="18"/>
          <w:szCs w:val="18"/>
        </w:rPr>
      </w:pPr>
    </w:p>
    <w:p w:rsidR="00F750BC" w:rsidRPr="00F03451" w:rsidRDefault="00F750BC" w:rsidP="00F03451">
      <w:pPr>
        <w:pStyle w:val="a3"/>
        <w:ind w:firstLineChars="0" w:firstLine="0"/>
        <w:rPr>
          <w:rFonts w:asciiTheme="majorEastAsia" w:eastAsiaTheme="majorEastAsia" w:hAnsiTheme="majorEastAsia"/>
          <w:b/>
          <w:sz w:val="18"/>
          <w:szCs w:val="18"/>
        </w:rPr>
      </w:pPr>
      <w:r w:rsidRPr="006B58BB">
        <w:rPr>
          <w:rFonts w:asciiTheme="majorEastAsia" w:eastAsiaTheme="majorEastAsia" w:hAnsiTheme="majorEastAsia" w:hint="eastAsia"/>
          <w:b/>
          <w:sz w:val="18"/>
          <w:szCs w:val="18"/>
        </w:rPr>
        <w:t>功能端口1示意图</w:t>
      </w:r>
    </w:p>
    <w:p w:rsidR="00F750BC" w:rsidRPr="006B58BB" w:rsidRDefault="00F03451" w:rsidP="00F750BC">
      <w:pPr>
        <w:pStyle w:val="a3"/>
        <w:ind w:firstLineChars="0" w:firstLine="0"/>
        <w:jc w:val="center"/>
        <w:rPr>
          <w:rFonts w:asciiTheme="majorEastAsia" w:eastAsiaTheme="majorEastAsia" w:hAnsiTheme="majorEastAsia"/>
          <w:b/>
          <w:szCs w:val="21"/>
        </w:rPr>
      </w:pPr>
      <w:r w:rsidRPr="00F03451">
        <w:rPr>
          <w:noProof/>
        </w:rPr>
        <w:drawing>
          <wp:inline distT="0" distB="0" distL="0" distR="0">
            <wp:extent cx="4515773" cy="288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15773" cy="2880000"/>
                    </a:xfrm>
                    <a:prstGeom prst="rect">
                      <a:avLst/>
                    </a:prstGeom>
                    <a:noFill/>
                    <a:ln>
                      <a:noFill/>
                    </a:ln>
                  </pic:spPr>
                </pic:pic>
              </a:graphicData>
            </a:graphic>
          </wp:inline>
        </w:drawing>
      </w:r>
    </w:p>
    <w:p w:rsidR="00F750BC" w:rsidRPr="006B58BB" w:rsidRDefault="00F750BC" w:rsidP="00F03451">
      <w:pPr>
        <w:jc w:val="left"/>
        <w:rPr>
          <w:rFonts w:asciiTheme="majorEastAsia" w:eastAsiaTheme="majorEastAsia" w:hAnsiTheme="majorEastAsia"/>
          <w:b/>
          <w:bCs/>
          <w:sz w:val="18"/>
          <w:szCs w:val="18"/>
        </w:rPr>
      </w:pPr>
      <w:r w:rsidRPr="006B58BB">
        <w:rPr>
          <w:rFonts w:asciiTheme="majorEastAsia" w:eastAsiaTheme="majorEastAsia" w:hAnsiTheme="majorEastAsia" w:hint="eastAsia"/>
          <w:b/>
          <w:bCs/>
          <w:sz w:val="18"/>
          <w:szCs w:val="18"/>
        </w:rPr>
        <w:t>功能</w:t>
      </w:r>
      <w:r w:rsidRPr="006B58BB">
        <w:rPr>
          <w:rFonts w:asciiTheme="majorEastAsia" w:eastAsiaTheme="majorEastAsia" w:hAnsiTheme="majorEastAsia" w:hint="eastAsia"/>
          <w:b/>
          <w:sz w:val="18"/>
          <w:szCs w:val="18"/>
        </w:rPr>
        <w:t>端</w:t>
      </w:r>
      <w:r w:rsidRPr="006B58BB">
        <w:rPr>
          <w:rFonts w:asciiTheme="majorEastAsia" w:eastAsiaTheme="majorEastAsia" w:hAnsiTheme="majorEastAsia" w:hint="eastAsia"/>
          <w:b/>
          <w:bCs/>
          <w:sz w:val="18"/>
          <w:szCs w:val="18"/>
        </w:rPr>
        <w:t>口</w:t>
      </w:r>
      <w:r w:rsidRPr="006B58BB">
        <w:rPr>
          <w:rFonts w:asciiTheme="majorEastAsia" w:eastAsiaTheme="majorEastAsia" w:hAnsiTheme="majorEastAsia"/>
          <w:b/>
          <w:bCs/>
          <w:sz w:val="18"/>
          <w:szCs w:val="18"/>
        </w:rPr>
        <w:t>2</w:t>
      </w:r>
      <w:r w:rsidRPr="006B58BB">
        <w:rPr>
          <w:rFonts w:asciiTheme="majorEastAsia" w:eastAsiaTheme="majorEastAsia" w:hAnsiTheme="majorEastAsia" w:hint="eastAsia"/>
          <w:b/>
          <w:sz w:val="18"/>
          <w:szCs w:val="18"/>
        </w:rPr>
        <w:t>示意图</w:t>
      </w:r>
      <w:bookmarkStart w:id="1" w:name="OLE_LINK1"/>
      <w:r w:rsidRPr="006B58BB">
        <w:rPr>
          <w:rFonts w:asciiTheme="majorEastAsia" w:eastAsiaTheme="majorEastAsia" w:hAnsiTheme="majorEastAsia" w:hint="eastAsia"/>
          <w:b/>
          <w:sz w:val="18"/>
          <w:szCs w:val="18"/>
        </w:rPr>
        <w:t>（预留）</w:t>
      </w:r>
      <w:bookmarkEnd w:id="1"/>
    </w:p>
    <w:p w:rsidR="00F750BC" w:rsidRPr="00F03451" w:rsidRDefault="00F23733" w:rsidP="00F03451">
      <w:pPr>
        <w:jc w:val="center"/>
        <w:rPr>
          <w:rFonts w:asciiTheme="majorEastAsia" w:eastAsiaTheme="majorEastAsia" w:hAnsiTheme="majorEastAsia" w:cs="宋体"/>
          <w:kern w:val="0"/>
          <w:sz w:val="24"/>
        </w:rPr>
      </w:pPr>
      <w:r w:rsidRPr="00F23733">
        <w:rPr>
          <w:rFonts w:asciiTheme="majorEastAsia" w:eastAsiaTheme="majorEastAsia" w:hAnsiTheme="majorEastAsia" w:cs="宋体" w:hint="eastAsia"/>
          <w:kern w:val="0"/>
          <w:sz w:val="18"/>
          <w:szCs w:val="18"/>
        </w:rPr>
        <w:lastRenderedPageBreak/>
        <w:t xml:space="preserve"> </w:t>
      </w:r>
      <w:r w:rsidRPr="00F23733">
        <w:rPr>
          <w:rFonts w:hint="eastAsia"/>
          <w:noProof/>
        </w:rPr>
        <w:drawing>
          <wp:inline distT="0" distB="0" distL="0" distR="0">
            <wp:extent cx="930967" cy="21600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0967" cy="2160000"/>
                    </a:xfrm>
                    <a:prstGeom prst="rect">
                      <a:avLst/>
                    </a:prstGeom>
                    <a:noFill/>
                    <a:ln>
                      <a:noFill/>
                    </a:ln>
                  </pic:spPr>
                </pic:pic>
              </a:graphicData>
            </a:graphic>
          </wp:inline>
        </w:drawing>
      </w:r>
    </w:p>
    <w:p w:rsidR="00F750BC" w:rsidRPr="006B58BB" w:rsidRDefault="00F750BC" w:rsidP="00F750BC">
      <w:pPr>
        <w:rPr>
          <w:rFonts w:asciiTheme="majorEastAsia" w:eastAsiaTheme="majorEastAsia" w:hAnsiTheme="majorEastAsia" w:cs="宋体"/>
          <w:b/>
          <w:bCs/>
          <w:kern w:val="0"/>
          <w:sz w:val="18"/>
          <w:szCs w:val="18"/>
        </w:rPr>
      </w:pPr>
      <w:r w:rsidRPr="006B58BB">
        <w:rPr>
          <w:rFonts w:asciiTheme="majorEastAsia" w:eastAsiaTheme="majorEastAsia" w:hAnsiTheme="majorEastAsia" w:cs="宋体" w:hint="eastAsia"/>
          <w:b/>
          <w:bCs/>
          <w:kern w:val="0"/>
          <w:sz w:val="18"/>
          <w:szCs w:val="18"/>
        </w:rPr>
        <w:t>大盘感应端口</w:t>
      </w:r>
      <w:r w:rsidRPr="006B58BB">
        <w:rPr>
          <w:rFonts w:asciiTheme="majorEastAsia" w:eastAsiaTheme="majorEastAsia" w:hAnsiTheme="majorEastAsia" w:hint="eastAsia"/>
          <w:b/>
          <w:sz w:val="18"/>
          <w:szCs w:val="18"/>
        </w:rPr>
        <w:t>示意图</w:t>
      </w:r>
    </w:p>
    <w:p w:rsidR="00F750BC" w:rsidRPr="002623DA" w:rsidRDefault="002623DA" w:rsidP="002623DA">
      <w:pPr>
        <w:jc w:val="center"/>
        <w:rPr>
          <w:rFonts w:asciiTheme="majorEastAsia" w:eastAsiaTheme="majorEastAsia" w:hAnsiTheme="majorEastAsia" w:cs="宋体"/>
          <w:b/>
          <w:bCs/>
          <w:kern w:val="0"/>
          <w:sz w:val="24"/>
        </w:rPr>
      </w:pPr>
      <w:r w:rsidRPr="002623DA">
        <w:rPr>
          <w:rFonts w:asciiTheme="majorEastAsia" w:eastAsiaTheme="majorEastAsia" w:hAnsiTheme="majorEastAsia" w:cs="宋体" w:hint="eastAsia"/>
          <w:kern w:val="0"/>
          <w:sz w:val="18"/>
          <w:szCs w:val="18"/>
        </w:rPr>
        <w:t xml:space="preserve"> </w:t>
      </w:r>
      <w:r w:rsidRPr="002623DA">
        <w:rPr>
          <w:rFonts w:hint="eastAsia"/>
          <w:noProof/>
        </w:rPr>
        <w:drawing>
          <wp:inline distT="0" distB="0" distL="0" distR="0">
            <wp:extent cx="3440300" cy="2880000"/>
            <wp:effectExtent l="0" t="0" r="825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0300" cy="2880000"/>
                    </a:xfrm>
                    <a:prstGeom prst="rect">
                      <a:avLst/>
                    </a:prstGeom>
                    <a:noFill/>
                    <a:ln>
                      <a:noFill/>
                    </a:ln>
                  </pic:spPr>
                </pic:pic>
              </a:graphicData>
            </a:graphic>
          </wp:inline>
        </w:drawing>
      </w:r>
    </w:p>
    <w:p w:rsidR="00F750BC" w:rsidRPr="006B58BB" w:rsidRDefault="00F750BC" w:rsidP="00F750BC">
      <w:pPr>
        <w:rPr>
          <w:rFonts w:asciiTheme="majorEastAsia" w:eastAsiaTheme="majorEastAsia" w:hAnsiTheme="majorEastAsia" w:cs="宋体"/>
          <w:kern w:val="0"/>
          <w:sz w:val="18"/>
          <w:szCs w:val="18"/>
        </w:rPr>
      </w:pPr>
      <w:r w:rsidRPr="006B58BB">
        <w:rPr>
          <w:rFonts w:asciiTheme="majorEastAsia" w:eastAsiaTheme="majorEastAsia" w:hAnsiTheme="majorEastAsia" w:cs="宋体" w:hint="eastAsia"/>
          <w:b/>
          <w:bCs/>
          <w:kern w:val="0"/>
          <w:sz w:val="18"/>
          <w:szCs w:val="18"/>
        </w:rPr>
        <w:t>底线检测端口</w:t>
      </w:r>
      <w:r w:rsidRPr="006B58BB">
        <w:rPr>
          <w:rFonts w:asciiTheme="majorEastAsia" w:eastAsiaTheme="majorEastAsia" w:hAnsiTheme="majorEastAsia" w:hint="eastAsia"/>
          <w:b/>
          <w:sz w:val="18"/>
          <w:szCs w:val="18"/>
        </w:rPr>
        <w:t>示意图（</w:t>
      </w:r>
      <w:r w:rsidR="00E45C0D">
        <w:rPr>
          <w:rFonts w:asciiTheme="majorEastAsia" w:eastAsiaTheme="majorEastAsia" w:hAnsiTheme="majorEastAsia" w:hint="eastAsia"/>
          <w:b/>
          <w:sz w:val="18"/>
          <w:szCs w:val="18"/>
        </w:rPr>
        <w:t>红色</w:t>
      </w:r>
      <w:r w:rsidR="008C6E3F">
        <w:rPr>
          <w:rFonts w:asciiTheme="majorEastAsia" w:eastAsiaTheme="majorEastAsia" w:hAnsiTheme="majorEastAsia" w:hint="eastAsia"/>
          <w:b/>
          <w:sz w:val="18"/>
          <w:szCs w:val="18"/>
        </w:rPr>
        <w:t>）</w:t>
      </w:r>
      <w:r w:rsidR="008C6E3F">
        <w:rPr>
          <w:rFonts w:asciiTheme="majorEastAsia" w:eastAsiaTheme="majorEastAsia" w:hAnsiTheme="majorEastAsia"/>
          <w:b/>
          <w:sz w:val="18"/>
          <w:szCs w:val="18"/>
        </w:rPr>
        <w:t>（</w:t>
      </w:r>
      <w:r w:rsidRPr="006B58BB">
        <w:rPr>
          <w:rFonts w:asciiTheme="majorEastAsia" w:eastAsiaTheme="majorEastAsia" w:hAnsiTheme="majorEastAsia" w:hint="eastAsia"/>
          <w:b/>
          <w:sz w:val="18"/>
          <w:szCs w:val="18"/>
        </w:rPr>
        <w:t>预留）</w:t>
      </w:r>
    </w:p>
    <w:p w:rsidR="00F750BC" w:rsidRPr="00F03451" w:rsidRDefault="00F23733" w:rsidP="00F03451">
      <w:pPr>
        <w:jc w:val="center"/>
        <w:rPr>
          <w:rFonts w:asciiTheme="majorEastAsia" w:eastAsiaTheme="majorEastAsia" w:hAnsiTheme="majorEastAsia" w:cs="宋体"/>
          <w:kern w:val="0"/>
          <w:sz w:val="24"/>
        </w:rPr>
      </w:pPr>
      <w:r w:rsidRPr="00F23733">
        <w:rPr>
          <w:rFonts w:asciiTheme="majorEastAsia" w:eastAsiaTheme="majorEastAsia" w:hAnsiTheme="majorEastAsia" w:cs="宋体" w:hint="eastAsia"/>
          <w:kern w:val="0"/>
          <w:sz w:val="18"/>
          <w:szCs w:val="18"/>
        </w:rPr>
        <w:t xml:space="preserve"> </w:t>
      </w:r>
      <w:r w:rsidRPr="00F23733">
        <w:rPr>
          <w:rFonts w:hint="eastAsia"/>
          <w:noProof/>
        </w:rPr>
        <w:drawing>
          <wp:inline distT="0" distB="0" distL="0" distR="0">
            <wp:extent cx="1869199" cy="216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6B58BB" w:rsidRDefault="00F750BC" w:rsidP="00F750BC">
      <w:pPr>
        <w:rPr>
          <w:rFonts w:asciiTheme="majorEastAsia" w:eastAsiaTheme="majorEastAsia" w:hAnsiTheme="majorEastAsia"/>
          <w:b/>
          <w:sz w:val="18"/>
          <w:szCs w:val="18"/>
        </w:rPr>
      </w:pPr>
      <w:r w:rsidRPr="006B58BB">
        <w:rPr>
          <w:rFonts w:asciiTheme="majorEastAsia" w:eastAsiaTheme="majorEastAsia" w:hAnsiTheme="majorEastAsia" w:cs="宋体" w:hint="eastAsia"/>
          <w:b/>
          <w:bCs/>
          <w:kern w:val="0"/>
          <w:sz w:val="18"/>
          <w:szCs w:val="18"/>
        </w:rPr>
        <w:t>拖布盘感应端口</w:t>
      </w:r>
      <w:r w:rsidRPr="006B58BB">
        <w:rPr>
          <w:rFonts w:asciiTheme="majorEastAsia" w:eastAsiaTheme="majorEastAsia" w:hAnsiTheme="majorEastAsia" w:hint="eastAsia"/>
          <w:b/>
          <w:sz w:val="18"/>
          <w:szCs w:val="18"/>
        </w:rPr>
        <w:t>示意图（</w:t>
      </w:r>
      <w:r w:rsidR="00E45C0D">
        <w:rPr>
          <w:rFonts w:asciiTheme="majorEastAsia" w:eastAsiaTheme="majorEastAsia" w:hAnsiTheme="majorEastAsia" w:hint="eastAsia"/>
          <w:b/>
          <w:sz w:val="18"/>
          <w:szCs w:val="18"/>
        </w:rPr>
        <w:t>蓝色</w:t>
      </w:r>
      <w:r w:rsidR="008C6E3F">
        <w:rPr>
          <w:rFonts w:asciiTheme="majorEastAsia" w:eastAsiaTheme="majorEastAsia" w:hAnsiTheme="majorEastAsia" w:hint="eastAsia"/>
          <w:b/>
          <w:sz w:val="18"/>
          <w:szCs w:val="18"/>
        </w:rPr>
        <w:t>）</w:t>
      </w:r>
      <w:r w:rsidR="008C6E3F">
        <w:rPr>
          <w:rFonts w:asciiTheme="majorEastAsia" w:eastAsiaTheme="majorEastAsia" w:hAnsiTheme="majorEastAsia"/>
          <w:b/>
          <w:sz w:val="18"/>
          <w:szCs w:val="18"/>
        </w:rPr>
        <w:t>（</w:t>
      </w:r>
      <w:r w:rsidRPr="006B58BB">
        <w:rPr>
          <w:rFonts w:asciiTheme="majorEastAsia" w:eastAsiaTheme="majorEastAsia" w:hAnsiTheme="majorEastAsia" w:hint="eastAsia"/>
          <w:b/>
          <w:sz w:val="18"/>
          <w:szCs w:val="18"/>
        </w:rPr>
        <w:t>预留）</w:t>
      </w:r>
    </w:p>
    <w:p w:rsidR="00F750BC" w:rsidRPr="00F03451" w:rsidRDefault="002623DA" w:rsidP="00F03451">
      <w:pPr>
        <w:jc w:val="center"/>
        <w:rPr>
          <w:rFonts w:asciiTheme="majorEastAsia" w:eastAsiaTheme="majorEastAsia" w:hAnsiTheme="majorEastAsia" w:cs="宋体"/>
          <w:kern w:val="0"/>
          <w:sz w:val="24"/>
        </w:rPr>
      </w:pPr>
      <w:r w:rsidRPr="002623DA">
        <w:rPr>
          <w:rFonts w:asciiTheme="majorEastAsia" w:eastAsiaTheme="majorEastAsia" w:hAnsiTheme="majorEastAsia" w:cs="宋体" w:hint="eastAsia"/>
          <w:kern w:val="0"/>
          <w:sz w:val="18"/>
          <w:szCs w:val="18"/>
        </w:rPr>
        <w:lastRenderedPageBreak/>
        <w:t xml:space="preserve"> </w:t>
      </w:r>
      <w:r w:rsidRPr="002623DA">
        <w:rPr>
          <w:rFonts w:hint="eastAsia"/>
          <w:noProof/>
        </w:rPr>
        <w:drawing>
          <wp:inline distT="0" distB="0" distL="0" distR="0">
            <wp:extent cx="1869199" cy="216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6B58BB" w:rsidRDefault="00F750BC" w:rsidP="00F750BC">
      <w:pPr>
        <w:jc w:val="left"/>
        <w:rPr>
          <w:rFonts w:asciiTheme="majorEastAsia" w:eastAsiaTheme="majorEastAsia" w:hAnsiTheme="majorEastAsia"/>
          <w:b/>
          <w:sz w:val="18"/>
          <w:szCs w:val="18"/>
        </w:rPr>
      </w:pPr>
      <w:r w:rsidRPr="006B58BB">
        <w:rPr>
          <w:rFonts w:asciiTheme="majorEastAsia" w:eastAsiaTheme="majorEastAsia" w:hAnsiTheme="majorEastAsia" w:cs="宋体" w:hint="eastAsia"/>
          <w:b/>
          <w:bCs/>
          <w:kern w:val="0"/>
          <w:sz w:val="18"/>
          <w:szCs w:val="18"/>
        </w:rPr>
        <w:t>吹气阀端口</w:t>
      </w:r>
      <w:r w:rsidRPr="006B58BB">
        <w:rPr>
          <w:rFonts w:asciiTheme="majorEastAsia" w:eastAsiaTheme="majorEastAsia" w:hAnsiTheme="majorEastAsia" w:hint="eastAsia"/>
          <w:b/>
          <w:sz w:val="18"/>
          <w:szCs w:val="18"/>
        </w:rPr>
        <w:t>示意图（</w:t>
      </w:r>
      <w:r w:rsidR="00E45C0D">
        <w:rPr>
          <w:rFonts w:asciiTheme="majorEastAsia" w:eastAsiaTheme="majorEastAsia" w:hAnsiTheme="majorEastAsia" w:cs="宋体" w:hint="eastAsia"/>
          <w:b/>
          <w:bCs/>
          <w:kern w:val="0"/>
          <w:sz w:val="18"/>
          <w:szCs w:val="18"/>
        </w:rPr>
        <w:t>橙色</w:t>
      </w:r>
      <w:r w:rsidR="008C6E3F">
        <w:rPr>
          <w:rFonts w:asciiTheme="majorEastAsia" w:eastAsiaTheme="majorEastAsia" w:hAnsiTheme="majorEastAsia" w:cs="宋体" w:hint="eastAsia"/>
          <w:b/>
          <w:bCs/>
          <w:kern w:val="0"/>
          <w:sz w:val="18"/>
          <w:szCs w:val="18"/>
        </w:rPr>
        <w:t>）</w:t>
      </w:r>
      <w:r w:rsidR="008C6E3F">
        <w:rPr>
          <w:rFonts w:asciiTheme="majorEastAsia" w:eastAsiaTheme="majorEastAsia" w:hAnsiTheme="majorEastAsia" w:cs="宋体"/>
          <w:b/>
          <w:bCs/>
          <w:kern w:val="0"/>
          <w:sz w:val="18"/>
          <w:szCs w:val="18"/>
        </w:rPr>
        <w:t>（</w:t>
      </w:r>
      <w:r w:rsidRPr="006B58BB">
        <w:rPr>
          <w:rFonts w:asciiTheme="majorEastAsia" w:eastAsiaTheme="majorEastAsia" w:hAnsiTheme="majorEastAsia" w:hint="eastAsia"/>
          <w:b/>
          <w:sz w:val="18"/>
          <w:szCs w:val="18"/>
        </w:rPr>
        <w:t>预留）</w:t>
      </w:r>
    </w:p>
    <w:p w:rsidR="00F750BC" w:rsidRPr="006B58BB" w:rsidRDefault="002623DA" w:rsidP="002623DA">
      <w:pPr>
        <w:jc w:val="center"/>
        <w:rPr>
          <w:rFonts w:asciiTheme="majorEastAsia" w:eastAsiaTheme="majorEastAsia" w:hAnsiTheme="majorEastAsia"/>
        </w:rPr>
      </w:pPr>
      <w:r w:rsidRPr="002623DA">
        <w:rPr>
          <w:rFonts w:hint="eastAsia"/>
          <w:noProof/>
        </w:rPr>
        <w:drawing>
          <wp:inline distT="0" distB="0" distL="0" distR="0">
            <wp:extent cx="1869199" cy="216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sectPr w:rsidR="00F750BC" w:rsidRPr="006B58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3F5" w:rsidRDefault="001443F5" w:rsidP="007A2FF1">
      <w:r>
        <w:separator/>
      </w:r>
    </w:p>
  </w:endnote>
  <w:endnote w:type="continuationSeparator" w:id="0">
    <w:p w:rsidR="001443F5" w:rsidRDefault="001443F5" w:rsidP="007A2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3F5" w:rsidRDefault="001443F5" w:rsidP="007A2FF1">
      <w:r>
        <w:separator/>
      </w:r>
    </w:p>
  </w:footnote>
  <w:footnote w:type="continuationSeparator" w:id="0">
    <w:p w:rsidR="001443F5" w:rsidRDefault="001443F5" w:rsidP="007A2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BC"/>
    <w:rsid w:val="000E25CE"/>
    <w:rsid w:val="00106C1B"/>
    <w:rsid w:val="00142BEB"/>
    <w:rsid w:val="001443F5"/>
    <w:rsid w:val="00145238"/>
    <w:rsid w:val="002623DA"/>
    <w:rsid w:val="0028485B"/>
    <w:rsid w:val="002C4B4F"/>
    <w:rsid w:val="00455F55"/>
    <w:rsid w:val="004B6D75"/>
    <w:rsid w:val="004C13DB"/>
    <w:rsid w:val="005305A8"/>
    <w:rsid w:val="005E7037"/>
    <w:rsid w:val="00632873"/>
    <w:rsid w:val="006B58BB"/>
    <w:rsid w:val="0071522E"/>
    <w:rsid w:val="00791678"/>
    <w:rsid w:val="007A2FF1"/>
    <w:rsid w:val="007C2D2B"/>
    <w:rsid w:val="007E7367"/>
    <w:rsid w:val="00811F99"/>
    <w:rsid w:val="008C0DD3"/>
    <w:rsid w:val="008C6E3F"/>
    <w:rsid w:val="008F1E14"/>
    <w:rsid w:val="00AC46B5"/>
    <w:rsid w:val="00B3482E"/>
    <w:rsid w:val="00D32ED8"/>
    <w:rsid w:val="00D40386"/>
    <w:rsid w:val="00D41547"/>
    <w:rsid w:val="00DD1823"/>
    <w:rsid w:val="00DE58C2"/>
    <w:rsid w:val="00DF64D8"/>
    <w:rsid w:val="00E2504C"/>
    <w:rsid w:val="00E45C0D"/>
    <w:rsid w:val="00F03451"/>
    <w:rsid w:val="00F23733"/>
    <w:rsid w:val="00F75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84FAC-CA2C-480E-923B-45EA2C40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0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0BC"/>
    <w:pPr>
      <w:ind w:firstLineChars="200" w:firstLine="420"/>
    </w:pPr>
    <w:rPr>
      <w:rFonts w:ascii="Times New Roman" w:eastAsia="宋体" w:hAnsi="Times New Roman" w:cs="Times New Roman"/>
      <w:szCs w:val="24"/>
    </w:rPr>
  </w:style>
  <w:style w:type="paragraph" w:styleId="a4">
    <w:name w:val="header"/>
    <w:basedOn w:val="a"/>
    <w:link w:val="Char"/>
    <w:uiPriority w:val="99"/>
    <w:unhideWhenUsed/>
    <w:rsid w:val="007A2F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A2FF1"/>
    <w:rPr>
      <w:sz w:val="18"/>
      <w:szCs w:val="18"/>
    </w:rPr>
  </w:style>
  <w:style w:type="paragraph" w:styleId="a5">
    <w:name w:val="footer"/>
    <w:basedOn w:val="a"/>
    <w:link w:val="Char0"/>
    <w:uiPriority w:val="99"/>
    <w:unhideWhenUsed/>
    <w:rsid w:val="007A2FF1"/>
    <w:pPr>
      <w:tabs>
        <w:tab w:val="center" w:pos="4153"/>
        <w:tab w:val="right" w:pos="8306"/>
      </w:tabs>
      <w:snapToGrid w:val="0"/>
      <w:jc w:val="left"/>
    </w:pPr>
    <w:rPr>
      <w:sz w:val="18"/>
      <w:szCs w:val="18"/>
    </w:rPr>
  </w:style>
  <w:style w:type="character" w:customStyle="1" w:styleId="Char0">
    <w:name w:val="页脚 Char"/>
    <w:basedOn w:val="a0"/>
    <w:link w:val="a5"/>
    <w:uiPriority w:val="99"/>
    <w:rsid w:val="007A2FF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CD6B2-79C9-44F5-966F-27C22C1D0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742</Words>
  <Characters>4232</Characters>
  <Application>Microsoft Office Word</Application>
  <DocSecurity>0</DocSecurity>
  <Lines>35</Lines>
  <Paragraphs>9</Paragraphs>
  <ScaleCrop>false</ScaleCrop>
  <Company/>
  <LinksUpToDate>false</LinksUpToDate>
  <CharactersWithSpaces>4965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个人用户</cp:lastModifiedBy>
  <cp:revision>18</cp:revision>
  <dcterms:created xsi:type="dcterms:W3CDTF">2020-09-25T01:30:00Z</dcterms:created>
  <dcterms:modified xsi:type="dcterms:W3CDTF">2021-06-29T01:29:00Z</dcterms:modified>
</cp:coreProperties>
</file>